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46E9" w:rsidRPr="00A0751A" w:rsidRDefault="00F146E9" w:rsidP="00F146E9">
      <w:pPr>
        <w:jc w:val="center"/>
        <w:rPr>
          <w:rFonts w:eastAsia="標楷體"/>
          <w:color w:val="000000"/>
          <w:sz w:val="64"/>
        </w:rPr>
      </w:pPr>
      <w:r w:rsidRPr="00A0751A">
        <w:rPr>
          <w:rFonts w:eastAsia="標楷體" w:hint="eastAsia"/>
          <w:color w:val="000000"/>
          <w:spacing w:val="60"/>
          <w:sz w:val="64"/>
        </w:rPr>
        <w:t>嶺東科技大學</w:t>
      </w:r>
    </w:p>
    <w:p w:rsidR="00F74127" w:rsidRDefault="00442238" w:rsidP="00F146E9">
      <w:pPr>
        <w:jc w:val="center"/>
        <w:rPr>
          <w:rFonts w:eastAsia="標楷體"/>
          <w:spacing w:val="-4"/>
          <w:sz w:val="52"/>
        </w:rPr>
      </w:pPr>
      <w:r>
        <w:rPr>
          <w:rFonts w:eastAsia="標楷體" w:hint="eastAsia"/>
          <w:spacing w:val="-4"/>
          <w:sz w:val="52"/>
        </w:rPr>
        <w:t>流行設計</w:t>
      </w:r>
      <w:r w:rsidR="004A1C57">
        <w:rPr>
          <w:rFonts w:eastAsia="標楷體"/>
          <w:spacing w:val="-4"/>
          <w:sz w:val="52"/>
        </w:rPr>
        <w:t>系</w:t>
      </w:r>
      <w:r w:rsidR="00F146E9" w:rsidRPr="000D028E">
        <w:rPr>
          <w:rFonts w:eastAsia="標楷體" w:hint="eastAsia"/>
          <w:spacing w:val="-4"/>
          <w:sz w:val="52"/>
        </w:rPr>
        <w:t>碩士班</w:t>
      </w:r>
    </w:p>
    <w:p w:rsidR="00F146E9" w:rsidRPr="000D028E" w:rsidRDefault="00F146E9" w:rsidP="00F146E9">
      <w:pPr>
        <w:jc w:val="center"/>
        <w:rPr>
          <w:rFonts w:eastAsia="標楷體"/>
          <w:spacing w:val="-4"/>
          <w:sz w:val="52"/>
        </w:rPr>
      </w:pPr>
    </w:p>
    <w:p w:rsidR="00F146E9" w:rsidRPr="00A0751A" w:rsidRDefault="00F146E9" w:rsidP="00F146E9">
      <w:pPr>
        <w:jc w:val="center"/>
        <w:rPr>
          <w:rFonts w:eastAsia="標楷體"/>
          <w:color w:val="000000"/>
          <w:spacing w:val="120"/>
          <w:sz w:val="52"/>
        </w:rPr>
      </w:pPr>
    </w:p>
    <w:p w:rsidR="00F146E9" w:rsidRPr="00A0751A" w:rsidRDefault="00F146E9" w:rsidP="00F146E9">
      <w:pPr>
        <w:tabs>
          <w:tab w:val="left" w:pos="5820"/>
        </w:tabs>
        <w:spacing w:before="600"/>
        <w:jc w:val="center"/>
        <w:rPr>
          <w:rFonts w:eastAsia="標楷體"/>
          <w:color w:val="000000"/>
          <w:sz w:val="52"/>
        </w:rPr>
      </w:pPr>
      <w:r w:rsidRPr="00A0751A">
        <w:rPr>
          <w:rFonts w:eastAsia="標楷體" w:hint="eastAsia"/>
          <w:color w:val="000000"/>
          <w:spacing w:val="200"/>
          <w:sz w:val="52"/>
        </w:rPr>
        <w:t>碩士論</w:t>
      </w:r>
      <w:r w:rsidRPr="00A0751A">
        <w:rPr>
          <w:rFonts w:eastAsia="標楷體" w:hint="eastAsia"/>
          <w:color w:val="000000"/>
          <w:sz w:val="52"/>
        </w:rPr>
        <w:t>文</w:t>
      </w:r>
    </w:p>
    <w:p w:rsidR="00F146E9" w:rsidRPr="002D610B" w:rsidRDefault="00F146E9" w:rsidP="00F146E9"/>
    <w:p w:rsidR="00F146E9" w:rsidRDefault="00F146E9" w:rsidP="00F146E9"/>
    <w:p w:rsidR="00F146E9" w:rsidRDefault="00F146E9" w:rsidP="00F146E9"/>
    <w:p w:rsidR="00CF0BA5" w:rsidRPr="005126F0" w:rsidRDefault="00CF0BA5" w:rsidP="00F146E9"/>
    <w:p w:rsidR="00727DEB" w:rsidRDefault="00727DEB" w:rsidP="00F146E9">
      <w:pPr>
        <w:autoSpaceDE w:val="0"/>
        <w:autoSpaceDN w:val="0"/>
        <w:adjustRightInd w:val="0"/>
        <w:snapToGrid w:val="0"/>
        <w:jc w:val="center"/>
        <w:rPr>
          <w:rFonts w:eastAsia="標楷體"/>
          <w:color w:val="000000"/>
          <w:sz w:val="48"/>
          <w:szCs w:val="48"/>
        </w:rPr>
      </w:pPr>
    </w:p>
    <w:p w:rsidR="000D028E" w:rsidRPr="0015170A" w:rsidRDefault="00F146E9" w:rsidP="00727DEB">
      <w:pPr>
        <w:autoSpaceDE w:val="0"/>
        <w:autoSpaceDN w:val="0"/>
        <w:adjustRightInd w:val="0"/>
        <w:snapToGrid w:val="0"/>
        <w:jc w:val="center"/>
        <w:rPr>
          <w:rFonts w:eastAsia="標楷體"/>
          <w:color w:val="000000"/>
          <w:sz w:val="48"/>
          <w:szCs w:val="48"/>
        </w:rPr>
      </w:pPr>
      <w:r w:rsidRPr="004A1C57">
        <w:rPr>
          <w:rFonts w:eastAsia="標楷體" w:hint="eastAsia"/>
          <w:sz w:val="48"/>
          <w:szCs w:val="48"/>
          <w:highlight w:val="yellow"/>
        </w:rPr>
        <w:t>集團控制型態對台灣上市營建公司之績效差異分析</w:t>
      </w:r>
      <w:r w:rsidR="004A1C57" w:rsidRPr="0015170A">
        <w:rPr>
          <w:rFonts w:eastAsia="標楷體"/>
          <w:color w:val="000000"/>
          <w:sz w:val="48"/>
          <w:szCs w:val="48"/>
        </w:rPr>
        <w:t xml:space="preserve"> </w:t>
      </w:r>
    </w:p>
    <w:p w:rsidR="00F146E9" w:rsidRPr="0015170A" w:rsidRDefault="00F146E9" w:rsidP="00727DEB">
      <w:pPr>
        <w:autoSpaceDE w:val="0"/>
        <w:autoSpaceDN w:val="0"/>
        <w:adjustRightInd w:val="0"/>
        <w:snapToGrid w:val="0"/>
        <w:jc w:val="center"/>
        <w:rPr>
          <w:sz w:val="36"/>
          <w:szCs w:val="36"/>
        </w:rPr>
      </w:pPr>
      <w:r w:rsidRPr="004A1C57">
        <w:rPr>
          <w:rFonts w:eastAsia="標楷體"/>
          <w:sz w:val="36"/>
          <w:szCs w:val="36"/>
          <w:highlight w:val="yellow"/>
        </w:rPr>
        <w:t>The application of m</w:t>
      </w:r>
      <w:r w:rsidRPr="004A1C57">
        <w:rPr>
          <w:rFonts w:eastAsia="標楷體" w:hint="eastAsia"/>
          <w:sz w:val="36"/>
          <w:szCs w:val="36"/>
          <w:highlight w:val="yellow"/>
        </w:rPr>
        <w:t>e</w:t>
      </w:r>
      <w:r w:rsidRPr="004A1C57">
        <w:rPr>
          <w:rFonts w:eastAsia="標楷體"/>
          <w:sz w:val="36"/>
          <w:szCs w:val="36"/>
          <w:highlight w:val="yellow"/>
        </w:rPr>
        <w:t>ta</w:t>
      </w:r>
      <w:r w:rsidRPr="004A1C57">
        <w:rPr>
          <w:rFonts w:eastAsia="標楷體" w:hint="eastAsia"/>
          <w:sz w:val="36"/>
          <w:szCs w:val="36"/>
          <w:highlight w:val="yellow"/>
        </w:rPr>
        <w:t>-</w:t>
      </w:r>
      <w:r w:rsidRPr="004A1C57">
        <w:rPr>
          <w:rFonts w:eastAsia="標楷體"/>
          <w:sz w:val="36"/>
          <w:szCs w:val="36"/>
          <w:highlight w:val="yellow"/>
        </w:rPr>
        <w:t>frontier in differences performance analyzing of the impact caused by the group control type to the Taiwan listed construction company</w:t>
      </w:r>
    </w:p>
    <w:p w:rsidR="00F146E9" w:rsidRPr="00B31FAA" w:rsidRDefault="00F146E9" w:rsidP="00F146E9">
      <w:pPr>
        <w:snapToGrid w:val="0"/>
        <w:jc w:val="center"/>
        <w:rPr>
          <w:b/>
          <w:sz w:val="36"/>
          <w:szCs w:val="36"/>
        </w:rPr>
      </w:pPr>
    </w:p>
    <w:p w:rsidR="00F146E9" w:rsidRDefault="00F146E9" w:rsidP="00F146E9"/>
    <w:p w:rsidR="00F146E9" w:rsidRDefault="00F146E9" w:rsidP="00F146E9"/>
    <w:p w:rsidR="00F146E9" w:rsidRPr="005C0866" w:rsidRDefault="00F146E9" w:rsidP="002E48C3">
      <w:pPr>
        <w:tabs>
          <w:tab w:val="left" w:pos="2016"/>
          <w:tab w:val="left" w:pos="2694"/>
          <w:tab w:val="left" w:pos="3312"/>
        </w:tabs>
        <w:rPr>
          <w:rFonts w:eastAsia="標楷體"/>
          <w:color w:val="000000"/>
          <w:sz w:val="36"/>
          <w:szCs w:val="36"/>
        </w:rPr>
      </w:pPr>
      <w:r>
        <w:rPr>
          <w:rFonts w:eastAsia="標楷體" w:hint="eastAsia"/>
          <w:color w:val="000000"/>
          <w:sz w:val="36"/>
          <w:szCs w:val="36"/>
        </w:rPr>
        <w:t xml:space="preserve">               </w:t>
      </w:r>
      <w:proofErr w:type="gramStart"/>
      <w:r w:rsidRPr="005C0866">
        <w:rPr>
          <w:rFonts w:eastAsia="標楷體" w:hint="eastAsia"/>
          <w:color w:val="000000"/>
          <w:sz w:val="36"/>
          <w:szCs w:val="36"/>
        </w:rPr>
        <w:t>研</w:t>
      </w:r>
      <w:proofErr w:type="gramEnd"/>
      <w:r w:rsidRPr="005C0866">
        <w:rPr>
          <w:rFonts w:eastAsia="標楷體"/>
          <w:color w:val="000000"/>
          <w:sz w:val="36"/>
          <w:szCs w:val="36"/>
        </w:rPr>
        <w:t xml:space="preserve"> </w:t>
      </w:r>
      <w:r w:rsidRPr="005C0866">
        <w:rPr>
          <w:rFonts w:eastAsia="標楷體" w:hint="eastAsia"/>
          <w:color w:val="000000"/>
          <w:sz w:val="36"/>
          <w:szCs w:val="36"/>
        </w:rPr>
        <w:t>究</w:t>
      </w:r>
      <w:r w:rsidRPr="005C0866">
        <w:rPr>
          <w:rFonts w:eastAsia="標楷體"/>
          <w:color w:val="000000"/>
          <w:sz w:val="36"/>
          <w:szCs w:val="36"/>
        </w:rPr>
        <w:t xml:space="preserve"> </w:t>
      </w:r>
      <w:r w:rsidRPr="005C0866">
        <w:rPr>
          <w:rFonts w:eastAsia="標楷體" w:hint="eastAsia"/>
          <w:color w:val="000000"/>
          <w:sz w:val="36"/>
          <w:szCs w:val="36"/>
        </w:rPr>
        <w:t>生：</w:t>
      </w:r>
      <w:r w:rsidR="004A1C57">
        <w:rPr>
          <w:rFonts w:ascii="標楷體" w:eastAsia="標楷體" w:hAnsi="標楷體" w:hint="eastAsia"/>
          <w:color w:val="000000"/>
          <w:sz w:val="36"/>
          <w:szCs w:val="36"/>
        </w:rPr>
        <w:t>○○○</w:t>
      </w:r>
    </w:p>
    <w:p w:rsidR="00F146E9" w:rsidRPr="005C0866" w:rsidRDefault="00F146E9" w:rsidP="00F146E9">
      <w:pPr>
        <w:tabs>
          <w:tab w:val="left" w:pos="2016"/>
          <w:tab w:val="left" w:pos="3312"/>
        </w:tabs>
        <w:jc w:val="center"/>
        <w:rPr>
          <w:rFonts w:eastAsia="標楷體"/>
          <w:color w:val="000000"/>
          <w:sz w:val="36"/>
          <w:szCs w:val="36"/>
        </w:rPr>
      </w:pPr>
      <w:r>
        <w:rPr>
          <w:rFonts w:eastAsia="標楷體" w:hint="eastAsia"/>
          <w:color w:val="000000"/>
          <w:sz w:val="36"/>
          <w:szCs w:val="36"/>
        </w:rPr>
        <w:t xml:space="preserve">  </w:t>
      </w:r>
      <w:r w:rsidRPr="005C0866">
        <w:rPr>
          <w:rFonts w:eastAsia="標楷體" w:hint="eastAsia"/>
          <w:color w:val="000000"/>
          <w:sz w:val="36"/>
          <w:szCs w:val="36"/>
        </w:rPr>
        <w:t>指導教授：</w:t>
      </w:r>
      <w:r w:rsidR="004A1C57">
        <w:rPr>
          <w:rFonts w:ascii="標楷體" w:eastAsia="標楷體" w:hAnsi="標楷體" w:hint="eastAsia"/>
          <w:color w:val="000000"/>
          <w:sz w:val="36"/>
          <w:szCs w:val="36"/>
        </w:rPr>
        <w:t>○○○</w:t>
      </w:r>
      <w:r>
        <w:rPr>
          <w:rFonts w:eastAsia="標楷體" w:hint="eastAsia"/>
          <w:color w:val="000000"/>
          <w:sz w:val="36"/>
          <w:szCs w:val="36"/>
        </w:rPr>
        <w:t xml:space="preserve"> </w:t>
      </w:r>
      <w:r w:rsidR="00442238">
        <w:rPr>
          <w:rFonts w:eastAsia="標楷體" w:hint="eastAsia"/>
          <w:color w:val="000000"/>
          <w:sz w:val="36"/>
          <w:szCs w:val="36"/>
        </w:rPr>
        <w:t>教授</w:t>
      </w:r>
    </w:p>
    <w:p w:rsidR="00F146E9" w:rsidRDefault="00F146E9" w:rsidP="00F74127">
      <w:pPr>
        <w:tabs>
          <w:tab w:val="left" w:pos="2016"/>
          <w:tab w:val="left" w:pos="3312"/>
        </w:tabs>
        <w:jc w:val="center"/>
        <w:rPr>
          <w:rFonts w:eastAsia="標楷體"/>
          <w:color w:val="000000"/>
          <w:sz w:val="16"/>
          <w:szCs w:val="16"/>
        </w:rPr>
      </w:pPr>
    </w:p>
    <w:p w:rsidR="00F74127" w:rsidRDefault="00F74127" w:rsidP="00F74127">
      <w:pPr>
        <w:tabs>
          <w:tab w:val="left" w:pos="2016"/>
          <w:tab w:val="left" w:pos="3312"/>
        </w:tabs>
        <w:jc w:val="center"/>
        <w:rPr>
          <w:rFonts w:eastAsia="標楷體"/>
          <w:color w:val="000000"/>
          <w:sz w:val="16"/>
          <w:szCs w:val="16"/>
        </w:rPr>
      </w:pPr>
    </w:p>
    <w:p w:rsidR="00F74127" w:rsidRPr="00F74127" w:rsidRDefault="00F74127" w:rsidP="00F74127">
      <w:pPr>
        <w:tabs>
          <w:tab w:val="left" w:pos="2016"/>
          <w:tab w:val="left" w:pos="3312"/>
        </w:tabs>
        <w:jc w:val="center"/>
        <w:rPr>
          <w:rFonts w:eastAsia="標楷體"/>
          <w:color w:val="000000"/>
          <w:sz w:val="16"/>
          <w:szCs w:val="16"/>
        </w:rPr>
      </w:pPr>
    </w:p>
    <w:p w:rsidR="00F146E9" w:rsidRDefault="00F146E9" w:rsidP="00F146E9">
      <w:pPr>
        <w:tabs>
          <w:tab w:val="left" w:pos="2016"/>
          <w:tab w:val="left" w:pos="3312"/>
        </w:tabs>
        <w:jc w:val="center"/>
        <w:rPr>
          <w:rFonts w:eastAsia="標楷體"/>
          <w:color w:val="000000"/>
          <w:sz w:val="36"/>
          <w:szCs w:val="36"/>
        </w:rPr>
      </w:pPr>
    </w:p>
    <w:p w:rsidR="00F146E9" w:rsidRDefault="00F146E9" w:rsidP="00CF0BA5">
      <w:pPr>
        <w:tabs>
          <w:tab w:val="left" w:pos="2552"/>
        </w:tabs>
        <w:autoSpaceDE w:val="0"/>
        <w:autoSpaceDN w:val="0"/>
        <w:adjustRightInd w:val="0"/>
        <w:snapToGrid w:val="0"/>
        <w:spacing w:line="360" w:lineRule="auto"/>
        <w:jc w:val="center"/>
        <w:rPr>
          <w:rFonts w:eastAsia="標楷體"/>
          <w:b/>
          <w:color w:val="000000"/>
          <w:sz w:val="30"/>
          <w:szCs w:val="30"/>
        </w:rPr>
      </w:pPr>
      <w:r w:rsidRPr="00442238">
        <w:rPr>
          <w:rFonts w:eastAsia="標楷體" w:hint="eastAsia"/>
          <w:sz w:val="36"/>
          <w:highlight w:val="yellow"/>
        </w:rPr>
        <w:t>中華民國</w:t>
      </w:r>
      <w:r w:rsidR="002E48C3" w:rsidRPr="00442238">
        <w:rPr>
          <w:rFonts w:eastAsia="標楷體" w:hint="eastAsia"/>
          <w:sz w:val="36"/>
          <w:highlight w:val="yellow"/>
        </w:rPr>
        <w:t xml:space="preserve"> </w:t>
      </w:r>
      <w:r w:rsidRPr="00442238">
        <w:rPr>
          <w:rFonts w:eastAsia="標楷體" w:hint="eastAsia"/>
          <w:sz w:val="36"/>
          <w:highlight w:val="yellow"/>
        </w:rPr>
        <w:t>1</w:t>
      </w:r>
      <w:r w:rsidR="004A1C57" w:rsidRPr="00442238">
        <w:rPr>
          <w:rFonts w:eastAsia="標楷體"/>
          <w:sz w:val="36"/>
          <w:highlight w:val="yellow"/>
        </w:rPr>
        <w:t>1</w:t>
      </w:r>
      <w:r w:rsidRPr="00442238">
        <w:rPr>
          <w:rFonts w:eastAsia="標楷體" w:hint="eastAsia"/>
          <w:sz w:val="36"/>
          <w:highlight w:val="yellow"/>
        </w:rPr>
        <w:t>0</w:t>
      </w:r>
      <w:r w:rsidR="002E48C3" w:rsidRPr="00442238">
        <w:rPr>
          <w:rFonts w:eastAsia="標楷體"/>
          <w:sz w:val="36"/>
          <w:highlight w:val="yellow"/>
        </w:rPr>
        <w:t xml:space="preserve"> </w:t>
      </w:r>
      <w:r w:rsidRPr="00442238">
        <w:rPr>
          <w:rFonts w:eastAsia="標楷體" w:hint="eastAsia"/>
          <w:sz w:val="36"/>
          <w:highlight w:val="yellow"/>
        </w:rPr>
        <w:t>年</w:t>
      </w:r>
      <w:r w:rsidR="002E48C3" w:rsidRPr="00442238">
        <w:rPr>
          <w:rFonts w:eastAsia="標楷體" w:hint="eastAsia"/>
          <w:sz w:val="36"/>
          <w:highlight w:val="yellow"/>
        </w:rPr>
        <w:t xml:space="preserve"> </w:t>
      </w:r>
      <w:r w:rsidRPr="00442238">
        <w:rPr>
          <w:rFonts w:eastAsia="標楷體" w:hint="eastAsia"/>
          <w:sz w:val="36"/>
          <w:highlight w:val="yellow"/>
        </w:rPr>
        <w:t>6</w:t>
      </w:r>
      <w:r w:rsidR="002E48C3" w:rsidRPr="00442238">
        <w:rPr>
          <w:rFonts w:eastAsia="標楷體"/>
          <w:sz w:val="36"/>
          <w:highlight w:val="yellow"/>
        </w:rPr>
        <w:t xml:space="preserve"> </w:t>
      </w:r>
      <w:r w:rsidRPr="00442238">
        <w:rPr>
          <w:rFonts w:eastAsia="標楷體" w:hint="eastAsia"/>
          <w:sz w:val="36"/>
          <w:highlight w:val="yellow"/>
        </w:rPr>
        <w:t>月</w:t>
      </w:r>
      <w:r w:rsidRPr="00A0751A">
        <w:rPr>
          <w:rFonts w:eastAsia="標楷體"/>
          <w:color w:val="000000"/>
          <w:sz w:val="36"/>
        </w:rPr>
        <w:br w:type="page"/>
      </w:r>
    </w:p>
    <w:p w:rsidR="00F146E9" w:rsidRDefault="00F146E9" w:rsidP="00F146E9">
      <w:pPr>
        <w:autoSpaceDE w:val="0"/>
        <w:autoSpaceDN w:val="0"/>
        <w:adjustRightInd w:val="0"/>
        <w:snapToGrid w:val="0"/>
        <w:jc w:val="center"/>
        <w:rPr>
          <w:rFonts w:eastAsia="標楷體"/>
          <w:color w:val="000000"/>
          <w:sz w:val="38"/>
          <w:szCs w:val="38"/>
        </w:rPr>
      </w:pPr>
      <w:r w:rsidRPr="004A1C57">
        <w:rPr>
          <w:rFonts w:eastAsia="標楷體" w:hint="eastAsia"/>
          <w:color w:val="000000"/>
          <w:sz w:val="38"/>
          <w:szCs w:val="38"/>
          <w:highlight w:val="yellow"/>
        </w:rPr>
        <w:lastRenderedPageBreak/>
        <w:t>集團控制型態對台灣上市營建公司之績效差異分析</w:t>
      </w:r>
    </w:p>
    <w:p w:rsidR="004A1C57" w:rsidRDefault="004A1C57" w:rsidP="00F146E9">
      <w:pPr>
        <w:autoSpaceDE w:val="0"/>
        <w:autoSpaceDN w:val="0"/>
        <w:adjustRightInd w:val="0"/>
        <w:snapToGrid w:val="0"/>
        <w:jc w:val="center"/>
        <w:rPr>
          <w:rFonts w:eastAsia="標楷體"/>
          <w:color w:val="000000"/>
          <w:sz w:val="38"/>
          <w:szCs w:val="38"/>
        </w:rPr>
      </w:pPr>
    </w:p>
    <w:p w:rsidR="00473170" w:rsidRPr="00A52500" w:rsidRDefault="00473170" w:rsidP="00F146E9">
      <w:pPr>
        <w:autoSpaceDE w:val="0"/>
        <w:autoSpaceDN w:val="0"/>
        <w:adjustRightInd w:val="0"/>
        <w:snapToGrid w:val="0"/>
        <w:jc w:val="center"/>
        <w:rPr>
          <w:rFonts w:eastAsia="標楷體"/>
          <w:b/>
          <w:color w:val="000000"/>
          <w:sz w:val="38"/>
          <w:szCs w:val="38"/>
        </w:rPr>
      </w:pPr>
    </w:p>
    <w:p w:rsidR="00F146E9" w:rsidRPr="000D028E" w:rsidRDefault="00F146E9" w:rsidP="003D6765">
      <w:pPr>
        <w:snapToGrid w:val="0"/>
        <w:jc w:val="center"/>
        <w:rPr>
          <w:color w:val="000000" w:themeColor="text1"/>
          <w:sz w:val="30"/>
          <w:szCs w:val="30"/>
        </w:rPr>
      </w:pPr>
      <w:r w:rsidRPr="004A1C57">
        <w:rPr>
          <w:color w:val="000000" w:themeColor="text1"/>
          <w:sz w:val="30"/>
          <w:szCs w:val="30"/>
          <w:highlight w:val="yellow"/>
        </w:rPr>
        <w:t>The application of meta-frontier in differences performance analyzing of the impact caused by the group control type to the Taiwan listed construction company</w:t>
      </w:r>
    </w:p>
    <w:p w:rsidR="00F146E9" w:rsidRDefault="00F146E9" w:rsidP="00F146E9">
      <w:pPr>
        <w:snapToGrid w:val="0"/>
        <w:jc w:val="center"/>
        <w:rPr>
          <w:rFonts w:ascii="Arial" w:hAnsi="Arial" w:cs="Arial"/>
          <w:b/>
          <w:sz w:val="30"/>
          <w:szCs w:val="30"/>
        </w:rPr>
      </w:pPr>
    </w:p>
    <w:p w:rsidR="0015170A" w:rsidRPr="006101CF" w:rsidRDefault="0015170A" w:rsidP="00F146E9">
      <w:pPr>
        <w:snapToGrid w:val="0"/>
        <w:jc w:val="center"/>
        <w:rPr>
          <w:rFonts w:ascii="Arial" w:hAnsi="Arial" w:cs="Arial"/>
          <w:b/>
          <w:sz w:val="30"/>
          <w:szCs w:val="30"/>
        </w:rPr>
      </w:pPr>
    </w:p>
    <w:p w:rsidR="00F146E9" w:rsidRPr="00A82B28" w:rsidRDefault="00F146E9" w:rsidP="00F146E9">
      <w:pPr>
        <w:autoSpaceDE w:val="0"/>
        <w:autoSpaceDN w:val="0"/>
        <w:adjustRightInd w:val="0"/>
        <w:snapToGrid w:val="0"/>
        <w:jc w:val="center"/>
        <w:rPr>
          <w:rFonts w:eastAsia="標楷體"/>
          <w:b/>
          <w:color w:val="000000"/>
          <w:sz w:val="48"/>
          <w:szCs w:val="48"/>
        </w:rPr>
      </w:pPr>
    </w:p>
    <w:p w:rsidR="00F146E9" w:rsidRPr="000D028E" w:rsidRDefault="00F146E9" w:rsidP="00F146E9">
      <w:pPr>
        <w:snapToGrid w:val="0"/>
        <w:spacing w:line="360" w:lineRule="auto"/>
        <w:ind w:leftChars="975" w:left="2340"/>
        <w:rPr>
          <w:rFonts w:eastAsia="標楷體" w:hAnsi="標楷體"/>
          <w:color w:val="000000"/>
          <w:sz w:val="26"/>
          <w:szCs w:val="26"/>
        </w:rPr>
      </w:pPr>
      <w:r w:rsidRPr="00410D29">
        <w:rPr>
          <w:rFonts w:eastAsia="標楷體" w:hAnsi="標楷體" w:hint="eastAsia"/>
          <w:b/>
          <w:color w:val="000000"/>
          <w:sz w:val="26"/>
          <w:szCs w:val="26"/>
        </w:rPr>
        <w:t xml:space="preserve">     </w:t>
      </w:r>
      <w:proofErr w:type="gramStart"/>
      <w:r w:rsidRPr="000D028E">
        <w:rPr>
          <w:rFonts w:eastAsia="標楷體" w:hAnsi="標楷體" w:hint="eastAsia"/>
          <w:color w:val="000000"/>
          <w:sz w:val="26"/>
          <w:szCs w:val="26"/>
        </w:rPr>
        <w:t>研</w:t>
      </w:r>
      <w:proofErr w:type="gramEnd"/>
      <w:r w:rsidRPr="000D028E">
        <w:rPr>
          <w:rFonts w:eastAsia="標楷體" w:hAnsi="標楷體" w:hint="eastAsia"/>
          <w:color w:val="000000"/>
          <w:sz w:val="26"/>
          <w:szCs w:val="26"/>
        </w:rPr>
        <w:t xml:space="preserve"> </w:t>
      </w:r>
      <w:r w:rsidRPr="000D028E">
        <w:rPr>
          <w:rFonts w:eastAsia="標楷體" w:hAnsi="標楷體" w:hint="eastAsia"/>
          <w:color w:val="000000"/>
          <w:sz w:val="26"/>
          <w:szCs w:val="26"/>
        </w:rPr>
        <w:t>究</w:t>
      </w:r>
      <w:r w:rsidRPr="000D028E">
        <w:rPr>
          <w:rFonts w:eastAsia="標楷體" w:hAnsi="標楷體" w:hint="eastAsia"/>
          <w:color w:val="000000"/>
          <w:sz w:val="26"/>
          <w:szCs w:val="26"/>
        </w:rPr>
        <w:t xml:space="preserve"> </w:t>
      </w:r>
      <w:r w:rsidRPr="000D028E">
        <w:rPr>
          <w:rFonts w:eastAsia="標楷體" w:hAnsi="標楷體" w:hint="eastAsia"/>
          <w:color w:val="000000"/>
          <w:sz w:val="26"/>
          <w:szCs w:val="26"/>
        </w:rPr>
        <w:t>生：</w:t>
      </w:r>
      <w:r w:rsidR="004A1C57">
        <w:rPr>
          <w:rFonts w:ascii="標楷體" w:eastAsia="標楷體" w:hAnsi="標楷體" w:hint="eastAsia"/>
          <w:color w:val="000000"/>
          <w:sz w:val="26"/>
          <w:szCs w:val="26"/>
        </w:rPr>
        <w:t>○○○</w:t>
      </w:r>
    </w:p>
    <w:p w:rsidR="00F146E9" w:rsidRPr="000D028E" w:rsidRDefault="00F146E9" w:rsidP="00F146E9">
      <w:pPr>
        <w:snapToGrid w:val="0"/>
        <w:ind w:leftChars="975" w:left="2340"/>
        <w:rPr>
          <w:rFonts w:eastAsia="標楷體" w:hAnsi="標楷體"/>
          <w:color w:val="000000"/>
          <w:sz w:val="26"/>
          <w:szCs w:val="26"/>
        </w:rPr>
      </w:pPr>
      <w:r w:rsidRPr="000D028E">
        <w:rPr>
          <w:rFonts w:eastAsia="標楷體" w:hAnsi="標楷體" w:hint="eastAsia"/>
          <w:color w:val="000000"/>
          <w:sz w:val="26"/>
          <w:szCs w:val="26"/>
        </w:rPr>
        <w:t xml:space="preserve">     </w:t>
      </w:r>
      <w:r w:rsidRPr="000D028E">
        <w:rPr>
          <w:rFonts w:eastAsia="標楷體" w:hAnsi="標楷體" w:hint="eastAsia"/>
          <w:color w:val="000000"/>
          <w:sz w:val="26"/>
          <w:szCs w:val="26"/>
        </w:rPr>
        <w:t>指導教授：</w:t>
      </w:r>
      <w:r w:rsidR="004A1C57">
        <w:rPr>
          <w:rFonts w:ascii="標楷體" w:eastAsia="標楷體" w:hAnsi="標楷體" w:hint="eastAsia"/>
          <w:color w:val="000000"/>
          <w:sz w:val="26"/>
          <w:szCs w:val="26"/>
        </w:rPr>
        <w:t>○○○</w:t>
      </w:r>
      <w:r w:rsidRPr="000D028E">
        <w:rPr>
          <w:rFonts w:eastAsia="標楷體" w:hAnsi="標楷體" w:hint="eastAsia"/>
          <w:color w:val="000000"/>
          <w:sz w:val="26"/>
          <w:szCs w:val="26"/>
        </w:rPr>
        <w:t xml:space="preserve"> </w:t>
      </w:r>
      <w:r w:rsidR="00442238">
        <w:rPr>
          <w:rFonts w:eastAsia="標楷體" w:hAnsi="標楷體" w:hint="eastAsia"/>
          <w:color w:val="000000"/>
          <w:sz w:val="26"/>
          <w:szCs w:val="26"/>
        </w:rPr>
        <w:t>教授</w:t>
      </w:r>
    </w:p>
    <w:p w:rsidR="00F146E9" w:rsidRPr="000D028E" w:rsidRDefault="00F146E9" w:rsidP="00F146E9">
      <w:pPr>
        <w:snapToGrid w:val="0"/>
        <w:jc w:val="center"/>
        <w:rPr>
          <w:rFonts w:eastAsia="標楷體"/>
          <w:color w:val="000000"/>
          <w:sz w:val="26"/>
          <w:szCs w:val="26"/>
        </w:rPr>
      </w:pPr>
      <w:r w:rsidRPr="000D028E">
        <w:rPr>
          <w:rFonts w:eastAsia="標楷體" w:hint="eastAsia"/>
          <w:color w:val="000000"/>
          <w:sz w:val="26"/>
          <w:szCs w:val="26"/>
        </w:rPr>
        <w:t xml:space="preserve">         </w:t>
      </w:r>
      <w:r w:rsidRPr="000D028E">
        <w:rPr>
          <w:rFonts w:eastAsia="標楷體"/>
          <w:color w:val="000000"/>
          <w:sz w:val="26"/>
          <w:szCs w:val="26"/>
        </w:rPr>
        <w:t xml:space="preserve"> </w:t>
      </w:r>
    </w:p>
    <w:p w:rsidR="00F146E9" w:rsidRDefault="00F146E9" w:rsidP="00F146E9">
      <w:pPr>
        <w:snapToGrid w:val="0"/>
        <w:jc w:val="center"/>
        <w:rPr>
          <w:rFonts w:eastAsia="標楷體"/>
          <w:color w:val="000000"/>
          <w:sz w:val="26"/>
          <w:szCs w:val="26"/>
        </w:rPr>
      </w:pPr>
    </w:p>
    <w:p w:rsidR="00442238" w:rsidRDefault="00442238" w:rsidP="00F146E9">
      <w:pPr>
        <w:snapToGrid w:val="0"/>
        <w:jc w:val="center"/>
        <w:rPr>
          <w:rFonts w:eastAsia="標楷體" w:hint="eastAsia"/>
          <w:color w:val="000000"/>
          <w:sz w:val="26"/>
          <w:szCs w:val="26"/>
        </w:rPr>
      </w:pPr>
    </w:p>
    <w:p w:rsidR="00F74127" w:rsidRDefault="00F74127" w:rsidP="00F146E9">
      <w:pPr>
        <w:snapToGrid w:val="0"/>
        <w:jc w:val="center"/>
        <w:rPr>
          <w:rFonts w:eastAsia="標楷體"/>
          <w:color w:val="000000"/>
          <w:sz w:val="26"/>
          <w:szCs w:val="26"/>
        </w:rPr>
      </w:pPr>
    </w:p>
    <w:p w:rsidR="00F146E9" w:rsidRDefault="00F146E9" w:rsidP="00F146E9">
      <w:pPr>
        <w:snapToGrid w:val="0"/>
        <w:spacing w:line="360" w:lineRule="auto"/>
        <w:jc w:val="center"/>
        <w:rPr>
          <w:rFonts w:eastAsia="標楷體" w:hAnsi="標楷體"/>
          <w:color w:val="000000"/>
          <w:sz w:val="36"/>
          <w:szCs w:val="36"/>
        </w:rPr>
      </w:pPr>
    </w:p>
    <w:p w:rsidR="00F146E9" w:rsidRPr="000D028E" w:rsidRDefault="00F146E9" w:rsidP="00F146E9">
      <w:pPr>
        <w:snapToGrid w:val="0"/>
        <w:jc w:val="center"/>
        <w:rPr>
          <w:rFonts w:eastAsia="標楷體"/>
          <w:color w:val="000000"/>
          <w:sz w:val="28"/>
          <w:szCs w:val="28"/>
        </w:rPr>
      </w:pPr>
      <w:r w:rsidRPr="000D028E">
        <w:rPr>
          <w:rFonts w:eastAsia="標楷體" w:hAnsi="標楷體" w:hint="eastAsia"/>
          <w:color w:val="000000"/>
          <w:sz w:val="28"/>
          <w:szCs w:val="28"/>
        </w:rPr>
        <w:t>嶺東科技大學</w:t>
      </w:r>
    </w:p>
    <w:p w:rsidR="00F74127" w:rsidRDefault="00442238" w:rsidP="00F146E9">
      <w:pPr>
        <w:snapToGrid w:val="0"/>
        <w:jc w:val="center"/>
        <w:rPr>
          <w:rFonts w:eastAsia="標楷體" w:hAnsi="標楷體"/>
          <w:color w:val="000000"/>
          <w:sz w:val="28"/>
          <w:szCs w:val="28"/>
        </w:rPr>
      </w:pPr>
      <w:r>
        <w:rPr>
          <w:rFonts w:eastAsia="標楷體" w:hAnsi="標楷體" w:hint="eastAsia"/>
          <w:color w:val="000000"/>
          <w:sz w:val="28"/>
          <w:szCs w:val="28"/>
        </w:rPr>
        <w:t>流行設計</w:t>
      </w:r>
      <w:r w:rsidR="004A1C57" w:rsidRPr="004A1C57">
        <w:rPr>
          <w:rFonts w:eastAsia="標楷體" w:hAnsi="標楷體"/>
          <w:color w:val="000000"/>
          <w:sz w:val="28"/>
          <w:szCs w:val="28"/>
        </w:rPr>
        <w:t>系</w:t>
      </w:r>
      <w:r w:rsidR="004A1C57" w:rsidRPr="004A1C57">
        <w:rPr>
          <w:rFonts w:eastAsia="標楷體" w:hAnsi="標楷體" w:hint="eastAsia"/>
          <w:color w:val="000000"/>
          <w:sz w:val="28"/>
          <w:szCs w:val="28"/>
        </w:rPr>
        <w:t>碩士班</w:t>
      </w:r>
    </w:p>
    <w:p w:rsidR="00F146E9" w:rsidRDefault="00F146E9" w:rsidP="00727DEB">
      <w:pPr>
        <w:snapToGrid w:val="0"/>
        <w:jc w:val="center"/>
        <w:rPr>
          <w:rFonts w:eastAsia="標楷體" w:hAnsi="標楷體"/>
          <w:color w:val="000000"/>
          <w:sz w:val="28"/>
          <w:szCs w:val="28"/>
        </w:rPr>
      </w:pPr>
      <w:r w:rsidRPr="000D028E">
        <w:rPr>
          <w:rFonts w:eastAsia="標楷體" w:hAnsi="標楷體" w:hint="eastAsia"/>
          <w:color w:val="000000"/>
          <w:sz w:val="28"/>
          <w:szCs w:val="28"/>
        </w:rPr>
        <w:t>碩士論文</w:t>
      </w:r>
    </w:p>
    <w:p w:rsidR="00473170" w:rsidRPr="00473170" w:rsidRDefault="00473170" w:rsidP="00727DEB">
      <w:pPr>
        <w:snapToGrid w:val="0"/>
        <w:jc w:val="center"/>
        <w:rPr>
          <w:rFonts w:eastAsia="標楷體"/>
          <w:color w:val="000000"/>
          <w:sz w:val="36"/>
        </w:rPr>
      </w:pPr>
    </w:p>
    <w:p w:rsidR="00F74127" w:rsidRDefault="00F74127" w:rsidP="00F146E9">
      <w:pPr>
        <w:autoSpaceDE w:val="0"/>
        <w:autoSpaceDN w:val="0"/>
        <w:adjustRightInd w:val="0"/>
        <w:snapToGrid w:val="0"/>
        <w:jc w:val="center"/>
        <w:rPr>
          <w:rFonts w:eastAsia="標楷體"/>
          <w:color w:val="000000"/>
          <w:kern w:val="0"/>
          <w:sz w:val="28"/>
          <w:szCs w:val="28"/>
        </w:rPr>
      </w:pPr>
    </w:p>
    <w:p w:rsidR="00F74127" w:rsidRDefault="00F74127" w:rsidP="00F146E9">
      <w:pPr>
        <w:autoSpaceDE w:val="0"/>
        <w:autoSpaceDN w:val="0"/>
        <w:adjustRightInd w:val="0"/>
        <w:snapToGrid w:val="0"/>
        <w:jc w:val="center"/>
        <w:rPr>
          <w:rFonts w:eastAsia="標楷體"/>
          <w:color w:val="000000"/>
          <w:kern w:val="0"/>
          <w:sz w:val="28"/>
          <w:szCs w:val="28"/>
        </w:rPr>
      </w:pPr>
    </w:p>
    <w:p w:rsidR="00F74127" w:rsidRDefault="00F74127" w:rsidP="00F146E9">
      <w:pPr>
        <w:autoSpaceDE w:val="0"/>
        <w:autoSpaceDN w:val="0"/>
        <w:adjustRightInd w:val="0"/>
        <w:snapToGrid w:val="0"/>
        <w:jc w:val="center"/>
        <w:rPr>
          <w:rFonts w:eastAsia="標楷體"/>
          <w:color w:val="000000"/>
          <w:kern w:val="0"/>
          <w:sz w:val="28"/>
          <w:szCs w:val="28"/>
        </w:rPr>
      </w:pPr>
    </w:p>
    <w:p w:rsidR="00442238" w:rsidRDefault="00442238" w:rsidP="00F146E9">
      <w:pPr>
        <w:autoSpaceDE w:val="0"/>
        <w:autoSpaceDN w:val="0"/>
        <w:adjustRightInd w:val="0"/>
        <w:snapToGrid w:val="0"/>
        <w:jc w:val="center"/>
        <w:rPr>
          <w:rFonts w:eastAsia="標楷體" w:hint="eastAsia"/>
          <w:color w:val="000000"/>
          <w:kern w:val="0"/>
          <w:sz w:val="28"/>
          <w:szCs w:val="28"/>
        </w:rPr>
      </w:pPr>
    </w:p>
    <w:p w:rsidR="00442238" w:rsidRPr="00442238" w:rsidRDefault="00442238" w:rsidP="00442238">
      <w:pPr>
        <w:autoSpaceDE w:val="0"/>
        <w:autoSpaceDN w:val="0"/>
        <w:adjustRightInd w:val="0"/>
        <w:snapToGrid w:val="0"/>
        <w:jc w:val="center"/>
        <w:rPr>
          <w:rFonts w:eastAsia="標楷體"/>
          <w:color w:val="000000"/>
          <w:kern w:val="0"/>
          <w:sz w:val="28"/>
          <w:szCs w:val="28"/>
        </w:rPr>
      </w:pPr>
      <w:r w:rsidRPr="00442238">
        <w:rPr>
          <w:rFonts w:eastAsia="標楷體"/>
          <w:color w:val="000000"/>
          <w:kern w:val="0"/>
          <w:sz w:val="28"/>
          <w:szCs w:val="28"/>
        </w:rPr>
        <w:t>A Thesis Submitted to</w:t>
      </w:r>
    </w:p>
    <w:p w:rsidR="00442238" w:rsidRPr="00442238" w:rsidRDefault="00442238" w:rsidP="00442238">
      <w:pPr>
        <w:autoSpaceDE w:val="0"/>
        <w:autoSpaceDN w:val="0"/>
        <w:adjustRightInd w:val="0"/>
        <w:snapToGrid w:val="0"/>
        <w:jc w:val="center"/>
        <w:rPr>
          <w:rFonts w:eastAsia="標楷體"/>
          <w:color w:val="000000"/>
          <w:kern w:val="0"/>
          <w:sz w:val="28"/>
          <w:szCs w:val="28"/>
        </w:rPr>
      </w:pPr>
      <w:r w:rsidRPr="00442238">
        <w:rPr>
          <w:rFonts w:eastAsia="標楷體"/>
          <w:color w:val="000000"/>
          <w:kern w:val="0"/>
          <w:sz w:val="28"/>
          <w:szCs w:val="28"/>
        </w:rPr>
        <w:t>The Department of Fashion Stylist Design</w:t>
      </w:r>
    </w:p>
    <w:p w:rsidR="00442238" w:rsidRPr="00442238" w:rsidRDefault="00442238" w:rsidP="00442238">
      <w:pPr>
        <w:autoSpaceDE w:val="0"/>
        <w:autoSpaceDN w:val="0"/>
        <w:adjustRightInd w:val="0"/>
        <w:snapToGrid w:val="0"/>
        <w:jc w:val="center"/>
        <w:rPr>
          <w:rFonts w:eastAsia="標楷體"/>
          <w:color w:val="000000"/>
          <w:kern w:val="0"/>
          <w:sz w:val="28"/>
          <w:szCs w:val="28"/>
        </w:rPr>
      </w:pPr>
      <w:r w:rsidRPr="00442238">
        <w:rPr>
          <w:rFonts w:eastAsia="標楷體"/>
          <w:color w:val="000000"/>
          <w:kern w:val="0"/>
          <w:sz w:val="28"/>
          <w:szCs w:val="28"/>
        </w:rPr>
        <w:t>Ling Tung University</w:t>
      </w:r>
    </w:p>
    <w:p w:rsidR="00442238" w:rsidRPr="00442238" w:rsidRDefault="00442238" w:rsidP="00442238">
      <w:pPr>
        <w:autoSpaceDE w:val="0"/>
        <w:autoSpaceDN w:val="0"/>
        <w:adjustRightInd w:val="0"/>
        <w:snapToGrid w:val="0"/>
        <w:jc w:val="center"/>
        <w:rPr>
          <w:rFonts w:eastAsia="標楷體"/>
          <w:color w:val="000000"/>
          <w:kern w:val="0"/>
          <w:sz w:val="28"/>
          <w:szCs w:val="28"/>
        </w:rPr>
      </w:pPr>
      <w:proofErr w:type="gramStart"/>
      <w:r w:rsidRPr="00442238">
        <w:rPr>
          <w:rFonts w:eastAsia="標楷體"/>
          <w:color w:val="000000"/>
          <w:kern w:val="0"/>
          <w:sz w:val="28"/>
          <w:szCs w:val="28"/>
        </w:rPr>
        <w:t>in</w:t>
      </w:r>
      <w:proofErr w:type="gramEnd"/>
      <w:r w:rsidRPr="00442238">
        <w:rPr>
          <w:rFonts w:eastAsia="標楷體"/>
          <w:color w:val="000000"/>
          <w:kern w:val="0"/>
          <w:sz w:val="28"/>
          <w:szCs w:val="28"/>
        </w:rPr>
        <w:t xml:space="preserve"> Partial Fulfillment of the Requirements</w:t>
      </w:r>
    </w:p>
    <w:p w:rsidR="00F146E9" w:rsidRDefault="00442238" w:rsidP="00442238">
      <w:pPr>
        <w:autoSpaceDE w:val="0"/>
        <w:autoSpaceDN w:val="0"/>
        <w:adjustRightInd w:val="0"/>
        <w:snapToGrid w:val="0"/>
        <w:jc w:val="center"/>
        <w:rPr>
          <w:rFonts w:eastAsia="標楷體"/>
          <w:color w:val="000000"/>
          <w:kern w:val="0"/>
          <w:sz w:val="29"/>
          <w:szCs w:val="29"/>
        </w:rPr>
      </w:pPr>
      <w:proofErr w:type="gramStart"/>
      <w:r w:rsidRPr="00442238">
        <w:rPr>
          <w:rFonts w:eastAsia="標楷體"/>
          <w:color w:val="000000"/>
          <w:kern w:val="0"/>
          <w:sz w:val="28"/>
          <w:szCs w:val="28"/>
        </w:rPr>
        <w:t>for</w:t>
      </w:r>
      <w:proofErr w:type="gramEnd"/>
      <w:r w:rsidRPr="00442238">
        <w:rPr>
          <w:rFonts w:eastAsia="標楷體"/>
          <w:color w:val="000000"/>
          <w:kern w:val="0"/>
          <w:sz w:val="28"/>
          <w:szCs w:val="28"/>
        </w:rPr>
        <w:t xml:space="preserve"> the Degree of Master of Design</w:t>
      </w:r>
    </w:p>
    <w:p w:rsidR="003D6765" w:rsidRDefault="003D6765" w:rsidP="00F146E9">
      <w:pPr>
        <w:autoSpaceDE w:val="0"/>
        <w:autoSpaceDN w:val="0"/>
        <w:adjustRightInd w:val="0"/>
        <w:snapToGrid w:val="0"/>
        <w:spacing w:line="360" w:lineRule="auto"/>
        <w:jc w:val="center"/>
        <w:rPr>
          <w:rFonts w:eastAsia="標楷體"/>
          <w:color w:val="000000"/>
          <w:kern w:val="0"/>
          <w:sz w:val="29"/>
          <w:szCs w:val="29"/>
        </w:rPr>
      </w:pPr>
    </w:p>
    <w:p w:rsidR="00442238" w:rsidRPr="00A0751A" w:rsidRDefault="00442238" w:rsidP="00F146E9">
      <w:pPr>
        <w:autoSpaceDE w:val="0"/>
        <w:autoSpaceDN w:val="0"/>
        <w:adjustRightInd w:val="0"/>
        <w:snapToGrid w:val="0"/>
        <w:spacing w:line="360" w:lineRule="auto"/>
        <w:jc w:val="center"/>
        <w:rPr>
          <w:rFonts w:eastAsia="標楷體" w:hint="eastAsia"/>
          <w:color w:val="000000"/>
          <w:kern w:val="0"/>
          <w:sz w:val="29"/>
          <w:szCs w:val="29"/>
        </w:rPr>
      </w:pPr>
    </w:p>
    <w:p w:rsidR="00F146E9" w:rsidRPr="000E5264" w:rsidRDefault="00F146E9" w:rsidP="0015170A">
      <w:pPr>
        <w:autoSpaceDE w:val="0"/>
        <w:autoSpaceDN w:val="0"/>
        <w:adjustRightInd w:val="0"/>
        <w:snapToGrid w:val="0"/>
        <w:spacing w:beforeLines="100" w:before="360"/>
        <w:jc w:val="center"/>
        <w:rPr>
          <w:rFonts w:eastAsia="標楷體"/>
          <w:color w:val="000000"/>
          <w:kern w:val="0"/>
          <w:sz w:val="28"/>
          <w:szCs w:val="28"/>
        </w:rPr>
      </w:pPr>
      <w:proofErr w:type="gramStart"/>
      <w:r w:rsidRPr="00442238">
        <w:rPr>
          <w:rFonts w:eastAsia="標楷體"/>
          <w:color w:val="000000"/>
          <w:kern w:val="0"/>
          <w:sz w:val="28"/>
          <w:szCs w:val="28"/>
          <w:highlight w:val="yellow"/>
        </w:rPr>
        <w:t>June,</w:t>
      </w:r>
      <w:proofErr w:type="gramEnd"/>
      <w:r w:rsidRPr="00442238">
        <w:rPr>
          <w:rFonts w:eastAsia="標楷體"/>
          <w:color w:val="000000"/>
          <w:kern w:val="0"/>
          <w:sz w:val="28"/>
          <w:szCs w:val="28"/>
          <w:highlight w:val="yellow"/>
        </w:rPr>
        <w:t xml:space="preserve"> 20</w:t>
      </w:r>
      <w:r w:rsidR="004A1C57" w:rsidRPr="00442238">
        <w:rPr>
          <w:rFonts w:eastAsia="標楷體"/>
          <w:color w:val="000000"/>
          <w:kern w:val="0"/>
          <w:sz w:val="28"/>
          <w:szCs w:val="28"/>
          <w:highlight w:val="yellow"/>
        </w:rPr>
        <w:t>21</w:t>
      </w:r>
    </w:p>
    <w:p w:rsidR="00F146E9" w:rsidRPr="000E5264" w:rsidRDefault="00F146E9" w:rsidP="0015170A">
      <w:pPr>
        <w:autoSpaceDE w:val="0"/>
        <w:autoSpaceDN w:val="0"/>
        <w:adjustRightInd w:val="0"/>
        <w:snapToGrid w:val="0"/>
        <w:jc w:val="center"/>
        <w:rPr>
          <w:rFonts w:eastAsia="標楷體"/>
          <w:color w:val="000000"/>
          <w:kern w:val="0"/>
          <w:sz w:val="28"/>
          <w:szCs w:val="28"/>
        </w:rPr>
      </w:pPr>
      <w:r w:rsidRPr="000E5264">
        <w:rPr>
          <w:rFonts w:eastAsia="標楷體"/>
          <w:color w:val="000000"/>
          <w:kern w:val="0"/>
          <w:sz w:val="28"/>
          <w:szCs w:val="28"/>
        </w:rPr>
        <w:t>Taichung, Taiwan, Republic of China</w:t>
      </w:r>
    </w:p>
    <w:p w:rsidR="00F146E9" w:rsidRPr="00C43A29" w:rsidRDefault="00F146E9" w:rsidP="0015170A">
      <w:pPr>
        <w:autoSpaceDE w:val="0"/>
        <w:autoSpaceDN w:val="0"/>
        <w:adjustRightInd w:val="0"/>
        <w:snapToGrid w:val="0"/>
        <w:spacing w:beforeLines="50" w:before="180"/>
        <w:jc w:val="center"/>
        <w:rPr>
          <w:rFonts w:ascii="標楷體" w:eastAsia="標楷體" w:hAnsi="標楷體" w:cs="標楷體"/>
          <w:color w:val="000000"/>
          <w:kern w:val="0"/>
          <w:sz w:val="28"/>
          <w:szCs w:val="28"/>
        </w:rPr>
      </w:pPr>
      <w:r w:rsidRPr="00442238">
        <w:rPr>
          <w:rFonts w:ascii="標楷體" w:eastAsia="標楷體" w:hAnsi="標楷體" w:cs="標楷體" w:hint="eastAsia"/>
          <w:color w:val="000000"/>
          <w:kern w:val="0"/>
          <w:sz w:val="28"/>
          <w:szCs w:val="28"/>
          <w:highlight w:val="yellow"/>
        </w:rPr>
        <w:t>中</w:t>
      </w:r>
      <w:r w:rsidR="00E84BBE" w:rsidRPr="00442238">
        <w:rPr>
          <w:rFonts w:ascii="標楷體" w:eastAsia="標楷體" w:hAnsi="標楷體" w:cs="標楷體" w:hint="eastAsia"/>
          <w:color w:val="000000"/>
          <w:kern w:val="0"/>
          <w:sz w:val="28"/>
          <w:szCs w:val="28"/>
          <w:highlight w:val="yellow"/>
        </w:rPr>
        <w:t xml:space="preserve"> </w:t>
      </w:r>
      <w:r w:rsidRPr="00442238">
        <w:rPr>
          <w:rFonts w:ascii="標楷體" w:eastAsia="標楷體" w:hAnsi="標楷體" w:cs="標楷體" w:hint="eastAsia"/>
          <w:color w:val="000000"/>
          <w:kern w:val="0"/>
          <w:sz w:val="28"/>
          <w:szCs w:val="28"/>
          <w:highlight w:val="yellow"/>
        </w:rPr>
        <w:t>華</w:t>
      </w:r>
      <w:r w:rsidR="00E84BBE" w:rsidRPr="00442238">
        <w:rPr>
          <w:rFonts w:ascii="標楷體" w:eastAsia="標楷體" w:hAnsi="標楷體" w:cs="標楷體" w:hint="eastAsia"/>
          <w:color w:val="000000"/>
          <w:kern w:val="0"/>
          <w:sz w:val="28"/>
          <w:szCs w:val="28"/>
          <w:highlight w:val="yellow"/>
        </w:rPr>
        <w:t xml:space="preserve"> </w:t>
      </w:r>
      <w:r w:rsidRPr="00442238">
        <w:rPr>
          <w:rFonts w:ascii="標楷體" w:eastAsia="標楷體" w:hAnsi="標楷體" w:cs="標楷體" w:hint="eastAsia"/>
          <w:color w:val="000000"/>
          <w:kern w:val="0"/>
          <w:sz w:val="28"/>
          <w:szCs w:val="28"/>
          <w:highlight w:val="yellow"/>
        </w:rPr>
        <w:t>民</w:t>
      </w:r>
      <w:r w:rsidR="00E84BBE" w:rsidRPr="00442238">
        <w:rPr>
          <w:rFonts w:ascii="標楷體" w:eastAsia="標楷體" w:hAnsi="標楷體" w:cs="標楷體" w:hint="eastAsia"/>
          <w:color w:val="000000"/>
          <w:kern w:val="0"/>
          <w:sz w:val="28"/>
          <w:szCs w:val="28"/>
          <w:highlight w:val="yellow"/>
        </w:rPr>
        <w:t xml:space="preserve"> </w:t>
      </w:r>
      <w:r w:rsidRPr="00442238">
        <w:rPr>
          <w:rFonts w:ascii="標楷體" w:eastAsia="標楷體" w:hAnsi="標楷體" w:cs="標楷體" w:hint="eastAsia"/>
          <w:color w:val="000000"/>
          <w:kern w:val="0"/>
          <w:sz w:val="28"/>
          <w:szCs w:val="28"/>
          <w:highlight w:val="yellow"/>
        </w:rPr>
        <w:t xml:space="preserve">國 </w:t>
      </w:r>
      <w:r w:rsidRPr="00442238">
        <w:rPr>
          <w:rFonts w:ascii="Arial" w:eastAsia="標楷體" w:hAnsi="Arial" w:cs="Arial"/>
          <w:color w:val="000000"/>
          <w:kern w:val="0"/>
          <w:sz w:val="28"/>
          <w:szCs w:val="28"/>
          <w:highlight w:val="yellow"/>
        </w:rPr>
        <w:t>1</w:t>
      </w:r>
      <w:r w:rsidR="004A1C57" w:rsidRPr="00442238">
        <w:rPr>
          <w:rFonts w:ascii="Arial" w:eastAsia="標楷體" w:hAnsi="Arial" w:cs="Arial"/>
          <w:color w:val="000000"/>
          <w:kern w:val="0"/>
          <w:sz w:val="28"/>
          <w:szCs w:val="28"/>
          <w:highlight w:val="yellow"/>
        </w:rPr>
        <w:t>1</w:t>
      </w:r>
      <w:r w:rsidRPr="00442238">
        <w:rPr>
          <w:rFonts w:ascii="Arial" w:eastAsia="標楷體" w:hAnsi="Arial" w:cs="Arial"/>
          <w:color w:val="000000"/>
          <w:kern w:val="0"/>
          <w:sz w:val="28"/>
          <w:szCs w:val="28"/>
          <w:highlight w:val="yellow"/>
        </w:rPr>
        <w:t>0</w:t>
      </w:r>
      <w:r w:rsidRPr="00442238">
        <w:rPr>
          <w:rFonts w:ascii="Arial" w:eastAsia="標楷體" w:hAnsi="Arial" w:cs="Arial" w:hint="eastAsia"/>
          <w:color w:val="000000"/>
          <w:kern w:val="0"/>
          <w:sz w:val="28"/>
          <w:szCs w:val="28"/>
          <w:highlight w:val="yellow"/>
        </w:rPr>
        <w:t xml:space="preserve"> </w:t>
      </w:r>
      <w:r w:rsidRPr="00442238">
        <w:rPr>
          <w:rFonts w:ascii="標楷體" w:eastAsia="標楷體" w:hAnsi="標楷體" w:cs="標楷體" w:hint="eastAsia"/>
          <w:color w:val="000000"/>
          <w:kern w:val="0"/>
          <w:sz w:val="28"/>
          <w:szCs w:val="28"/>
          <w:highlight w:val="yellow"/>
        </w:rPr>
        <w:t xml:space="preserve">年 </w:t>
      </w:r>
      <w:r w:rsidRPr="00442238">
        <w:rPr>
          <w:rFonts w:ascii="Arial" w:eastAsia="標楷體" w:hAnsi="Arial" w:cs="Arial"/>
          <w:color w:val="000000"/>
          <w:kern w:val="0"/>
          <w:sz w:val="28"/>
          <w:szCs w:val="28"/>
          <w:highlight w:val="yellow"/>
        </w:rPr>
        <w:t>6</w:t>
      </w:r>
      <w:r w:rsidRPr="00442238">
        <w:rPr>
          <w:rFonts w:ascii="Arial" w:eastAsia="標楷體" w:hAnsi="Arial" w:cs="Arial" w:hint="eastAsia"/>
          <w:color w:val="000000"/>
          <w:kern w:val="0"/>
          <w:sz w:val="28"/>
          <w:szCs w:val="28"/>
          <w:highlight w:val="yellow"/>
        </w:rPr>
        <w:t xml:space="preserve"> </w:t>
      </w:r>
      <w:r w:rsidRPr="00442238">
        <w:rPr>
          <w:rFonts w:ascii="標楷體" w:eastAsia="標楷體" w:hAnsi="標楷體" w:cs="標楷體" w:hint="eastAsia"/>
          <w:color w:val="000000"/>
          <w:kern w:val="0"/>
          <w:sz w:val="28"/>
          <w:szCs w:val="28"/>
          <w:highlight w:val="yellow"/>
        </w:rPr>
        <w:t>月</w:t>
      </w:r>
    </w:p>
    <w:p w:rsidR="00F146E9" w:rsidRPr="00FD38DC" w:rsidRDefault="00F146E9" w:rsidP="0015170A">
      <w:pPr>
        <w:autoSpaceDE w:val="0"/>
        <w:autoSpaceDN w:val="0"/>
        <w:adjustRightInd w:val="0"/>
        <w:snapToGrid w:val="0"/>
        <w:spacing w:line="360" w:lineRule="auto"/>
        <w:jc w:val="center"/>
        <w:rPr>
          <w:rFonts w:ascii="標楷體" w:eastAsia="標楷體" w:hAnsi="標楷體" w:cs="標楷體"/>
          <w:b/>
          <w:color w:val="000000"/>
          <w:kern w:val="0"/>
          <w:sz w:val="28"/>
          <w:szCs w:val="28"/>
        </w:rPr>
        <w:sectPr w:rsidR="00F146E9" w:rsidRPr="00FD38DC" w:rsidSect="00044E6D">
          <w:headerReference w:type="even" r:id="rId7"/>
          <w:headerReference w:type="default" r:id="rId8"/>
          <w:footerReference w:type="even" r:id="rId9"/>
          <w:headerReference w:type="first" r:id="rId10"/>
          <w:footerReference w:type="first" r:id="rId11"/>
          <w:pgSz w:w="11906" w:h="16838" w:code="9"/>
          <w:pgMar w:top="1440" w:right="1440" w:bottom="1440" w:left="1701" w:header="851" w:footer="851" w:gutter="0"/>
          <w:pgNumType w:fmt="lowerRoman" w:start="1"/>
          <w:cols w:space="425"/>
          <w:docGrid w:type="lines" w:linePitch="360"/>
        </w:sectPr>
      </w:pPr>
    </w:p>
    <w:p w:rsidR="00F146E9" w:rsidRPr="00C9018F" w:rsidRDefault="00F146E9" w:rsidP="00F146E9">
      <w:pPr>
        <w:autoSpaceDE w:val="0"/>
        <w:autoSpaceDN w:val="0"/>
        <w:adjustRightInd w:val="0"/>
        <w:snapToGrid w:val="0"/>
        <w:jc w:val="center"/>
        <w:rPr>
          <w:rFonts w:eastAsia="標楷體"/>
          <w:color w:val="000000"/>
          <w:sz w:val="28"/>
          <w:szCs w:val="28"/>
        </w:rPr>
      </w:pPr>
      <w:r w:rsidRPr="00C43A29">
        <w:rPr>
          <w:rFonts w:ascii="標楷體" w:eastAsia="標楷體" w:hAnsi="標楷體" w:hint="eastAsia"/>
          <w:color w:val="000000"/>
          <w:sz w:val="28"/>
          <w:szCs w:val="28"/>
          <w:highlight w:val="yellow"/>
        </w:rPr>
        <w:lastRenderedPageBreak/>
        <w:t>集團控制型態對台灣上市營建公司之績效差異分析</w:t>
      </w:r>
      <w:proofErr w:type="gramStart"/>
      <w:r w:rsidRPr="00C43A29">
        <w:rPr>
          <w:rFonts w:ascii="標楷體" w:eastAsia="標楷體" w:hAnsi="標楷體" w:hint="eastAsia"/>
          <w:color w:val="000000"/>
          <w:sz w:val="28"/>
          <w:szCs w:val="28"/>
          <w:highlight w:val="yellow"/>
        </w:rPr>
        <w:t>─</w:t>
      </w:r>
      <w:proofErr w:type="gramEnd"/>
      <w:r w:rsidRPr="00C43A29">
        <w:rPr>
          <w:rFonts w:ascii="標楷體" w:eastAsia="標楷體" w:hAnsi="標楷體"/>
          <w:color w:val="000000"/>
          <w:sz w:val="28"/>
          <w:szCs w:val="28"/>
          <w:highlight w:val="yellow"/>
        </w:rPr>
        <w:br/>
      </w:r>
      <w:r w:rsidRPr="00C43A29">
        <w:rPr>
          <w:rFonts w:ascii="標楷體" w:eastAsia="標楷體" w:hAnsi="標楷體" w:hint="eastAsia"/>
          <w:color w:val="000000"/>
          <w:sz w:val="28"/>
          <w:szCs w:val="28"/>
          <w:highlight w:val="yellow"/>
        </w:rPr>
        <w:t>共同邊界分析法之運用</w:t>
      </w:r>
    </w:p>
    <w:p w:rsidR="00F146E9" w:rsidRPr="00EF6184" w:rsidRDefault="00F146E9" w:rsidP="00F146E9">
      <w:pPr>
        <w:autoSpaceDE w:val="0"/>
        <w:autoSpaceDN w:val="0"/>
        <w:adjustRightInd w:val="0"/>
        <w:snapToGrid w:val="0"/>
        <w:jc w:val="center"/>
        <w:rPr>
          <w:rFonts w:ascii="華康中黑體" w:eastAsia="華康中黑體"/>
          <w:color w:val="000000"/>
          <w:sz w:val="28"/>
          <w:szCs w:val="28"/>
        </w:rPr>
      </w:pPr>
    </w:p>
    <w:p w:rsidR="00F146E9" w:rsidRPr="00EF6184" w:rsidRDefault="00F146E9" w:rsidP="00CF0BA5">
      <w:pPr>
        <w:wordWrap w:val="0"/>
        <w:adjustRightInd w:val="0"/>
        <w:snapToGrid w:val="0"/>
        <w:spacing w:line="360" w:lineRule="auto"/>
        <w:jc w:val="right"/>
        <w:rPr>
          <w:rFonts w:ascii="標楷體" w:eastAsia="標楷體" w:hAnsi="標楷體"/>
          <w:color w:val="000000"/>
        </w:rPr>
      </w:pPr>
      <w:r w:rsidRPr="00EF6184">
        <w:rPr>
          <w:rFonts w:ascii="標楷體" w:eastAsia="標楷體" w:hAnsi="標楷體" w:hint="eastAsia"/>
          <w:color w:val="000000"/>
        </w:rPr>
        <w:t>學生：</w:t>
      </w:r>
      <w:r w:rsidR="00C43A29">
        <w:rPr>
          <w:rFonts w:ascii="標楷體" w:eastAsia="標楷體" w:hAnsi="標楷體" w:hint="eastAsia"/>
          <w:color w:val="000000"/>
        </w:rPr>
        <w:t>○○○</w:t>
      </w:r>
      <w:r w:rsidRPr="00EF6184">
        <w:rPr>
          <w:rFonts w:ascii="標楷體" w:eastAsia="標楷體" w:hAnsi="標楷體" w:hint="eastAsia"/>
          <w:color w:val="000000"/>
        </w:rPr>
        <w:t xml:space="preserve">    </w:t>
      </w:r>
      <w:r w:rsidR="00CF0BA5">
        <w:rPr>
          <w:rFonts w:ascii="標楷體" w:eastAsia="標楷體" w:hAnsi="標楷體"/>
          <w:color w:val="000000"/>
        </w:rPr>
        <w:t xml:space="preserve">    </w:t>
      </w:r>
      <w:r w:rsidRPr="00EF6184">
        <w:rPr>
          <w:rFonts w:ascii="標楷體" w:eastAsia="標楷體" w:hAnsi="標楷體" w:hint="eastAsia"/>
          <w:color w:val="000000"/>
        </w:rPr>
        <w:t xml:space="preserve">        </w:t>
      </w:r>
      <w:r w:rsidRPr="00EF6184">
        <w:rPr>
          <w:rFonts w:ascii="標楷體" w:eastAsia="標楷體" w:hAnsi="標楷體" w:cs="細明體" w:hint="eastAsia"/>
          <w:color w:val="000000"/>
        </w:rPr>
        <w:t xml:space="preserve">                 </w:t>
      </w:r>
      <w:r w:rsidRPr="00EF6184">
        <w:rPr>
          <w:rFonts w:ascii="標楷體" w:eastAsia="標楷體" w:hAnsi="標楷體" w:hint="eastAsia"/>
          <w:color w:val="000000"/>
        </w:rPr>
        <w:t xml:space="preserve">       指導教授：</w:t>
      </w:r>
      <w:r w:rsidR="00C43A29">
        <w:rPr>
          <w:rFonts w:ascii="標楷體" w:eastAsia="標楷體" w:hAnsi="標楷體" w:hint="eastAsia"/>
          <w:color w:val="000000"/>
        </w:rPr>
        <w:t>○○○</w:t>
      </w:r>
      <w:r>
        <w:rPr>
          <w:rFonts w:ascii="標楷體" w:eastAsia="標楷體" w:hAnsi="標楷體" w:hint="eastAsia"/>
          <w:color w:val="000000"/>
        </w:rPr>
        <w:t xml:space="preserve"> </w:t>
      </w:r>
      <w:r w:rsidR="00442238">
        <w:rPr>
          <w:rFonts w:ascii="標楷體" w:eastAsia="標楷體" w:hAnsi="標楷體" w:hint="eastAsia"/>
          <w:color w:val="000000"/>
        </w:rPr>
        <w:t>教授</w:t>
      </w:r>
    </w:p>
    <w:p w:rsidR="00F146E9" w:rsidRPr="00EF6184" w:rsidRDefault="00F146E9" w:rsidP="00CF0BA5">
      <w:pPr>
        <w:adjustRightInd w:val="0"/>
        <w:snapToGrid w:val="0"/>
        <w:spacing w:line="360" w:lineRule="auto"/>
        <w:ind w:firstLineChars="2900" w:firstLine="6960"/>
        <w:jc w:val="right"/>
        <w:rPr>
          <w:rFonts w:ascii="標楷體" w:eastAsia="標楷體" w:hAnsi="標楷體"/>
          <w:color w:val="000000"/>
        </w:rPr>
      </w:pPr>
    </w:p>
    <w:p w:rsidR="00F146E9" w:rsidRPr="001766AF" w:rsidRDefault="00F146E9" w:rsidP="00F146E9">
      <w:pPr>
        <w:adjustRightInd w:val="0"/>
        <w:snapToGrid w:val="0"/>
        <w:spacing w:line="360" w:lineRule="auto"/>
        <w:jc w:val="center"/>
        <w:rPr>
          <w:rFonts w:ascii="華康中黑體" w:eastAsia="華康中黑體"/>
          <w:color w:val="000000"/>
        </w:rPr>
      </w:pPr>
    </w:p>
    <w:p w:rsidR="00F74127" w:rsidRDefault="00F74127" w:rsidP="00610D91">
      <w:pPr>
        <w:snapToGrid w:val="0"/>
        <w:spacing w:line="360" w:lineRule="auto"/>
        <w:jc w:val="center"/>
        <w:rPr>
          <w:rFonts w:eastAsia="標楷體" w:hAnsi="標楷體"/>
          <w:color w:val="000000"/>
          <w:sz w:val="28"/>
          <w:szCs w:val="28"/>
        </w:rPr>
      </w:pPr>
      <w:r w:rsidRPr="000D028E">
        <w:rPr>
          <w:rFonts w:eastAsia="標楷體" w:hAnsi="標楷體" w:hint="eastAsia"/>
          <w:color w:val="000000"/>
          <w:sz w:val="28"/>
          <w:szCs w:val="28"/>
        </w:rPr>
        <w:t>嶺東科技大學</w:t>
      </w:r>
      <w:r w:rsidR="00442238">
        <w:rPr>
          <w:rFonts w:eastAsia="標楷體" w:hAnsi="標楷體" w:hint="eastAsia"/>
          <w:color w:val="000000"/>
          <w:sz w:val="28"/>
          <w:szCs w:val="28"/>
        </w:rPr>
        <w:t>流行設計</w:t>
      </w:r>
      <w:r w:rsidR="00C43A29" w:rsidRPr="004A1C57">
        <w:rPr>
          <w:rFonts w:eastAsia="標楷體" w:hAnsi="標楷體"/>
          <w:color w:val="000000"/>
          <w:sz w:val="28"/>
          <w:szCs w:val="28"/>
        </w:rPr>
        <w:t>系</w:t>
      </w:r>
      <w:r w:rsidR="00C43A29" w:rsidRPr="004A1C57">
        <w:rPr>
          <w:rFonts w:eastAsia="標楷體" w:hAnsi="標楷體" w:hint="eastAsia"/>
          <w:color w:val="000000"/>
          <w:sz w:val="28"/>
          <w:szCs w:val="28"/>
        </w:rPr>
        <w:t>碩士班</w:t>
      </w:r>
    </w:p>
    <w:p w:rsidR="00F146E9" w:rsidRPr="00610D91" w:rsidRDefault="00F146E9" w:rsidP="00610D91">
      <w:pPr>
        <w:snapToGrid w:val="0"/>
        <w:spacing w:line="360" w:lineRule="auto"/>
        <w:jc w:val="center"/>
        <w:rPr>
          <w:rFonts w:ascii="標楷體" w:eastAsia="標楷體" w:hAnsi="標楷體"/>
          <w:sz w:val="28"/>
          <w:szCs w:val="28"/>
        </w:rPr>
      </w:pPr>
      <w:bookmarkStart w:id="0" w:name="_GoBack"/>
      <w:bookmarkEnd w:id="0"/>
    </w:p>
    <w:p w:rsidR="00F146E9" w:rsidRPr="00A0751A" w:rsidRDefault="00F146E9" w:rsidP="00F146E9">
      <w:pPr>
        <w:spacing w:line="280" w:lineRule="exact"/>
        <w:jc w:val="center"/>
        <w:rPr>
          <w:bCs/>
          <w:color w:val="000000"/>
        </w:rPr>
      </w:pPr>
    </w:p>
    <w:p w:rsidR="00F146E9" w:rsidRPr="00FD780E" w:rsidRDefault="00F146E9" w:rsidP="00FD780E">
      <w:pPr>
        <w:tabs>
          <w:tab w:val="left" w:pos="2694"/>
        </w:tabs>
        <w:spacing w:line="400" w:lineRule="atLeast"/>
        <w:jc w:val="center"/>
        <w:rPr>
          <w:rFonts w:eastAsia="標楷體"/>
          <w:b/>
          <w:color w:val="000000"/>
          <w:sz w:val="28"/>
          <w:szCs w:val="28"/>
        </w:rPr>
      </w:pPr>
      <w:r w:rsidRPr="00FD780E">
        <w:rPr>
          <w:rFonts w:eastAsia="標楷體" w:hint="eastAsia"/>
          <w:b/>
          <w:color w:val="000000"/>
          <w:sz w:val="28"/>
          <w:szCs w:val="28"/>
        </w:rPr>
        <w:t>摘</w:t>
      </w:r>
      <w:r w:rsidRPr="00FD780E">
        <w:rPr>
          <w:rFonts w:eastAsia="標楷體" w:hint="eastAsia"/>
          <w:b/>
          <w:color w:val="000000"/>
          <w:sz w:val="28"/>
          <w:szCs w:val="28"/>
        </w:rPr>
        <w:t xml:space="preserve"> </w:t>
      </w:r>
      <w:r w:rsidR="002E48C3" w:rsidRPr="00FD780E">
        <w:rPr>
          <w:rFonts w:eastAsia="標楷體"/>
          <w:b/>
          <w:color w:val="000000"/>
          <w:sz w:val="28"/>
          <w:szCs w:val="28"/>
        </w:rPr>
        <w:t xml:space="preserve"> </w:t>
      </w:r>
      <w:r w:rsidRPr="00FD780E">
        <w:rPr>
          <w:rFonts w:eastAsia="標楷體" w:hint="eastAsia"/>
          <w:b/>
          <w:color w:val="000000"/>
          <w:sz w:val="28"/>
          <w:szCs w:val="28"/>
        </w:rPr>
        <w:t>要</w:t>
      </w:r>
    </w:p>
    <w:p w:rsidR="00F146E9" w:rsidRPr="00E03E04" w:rsidRDefault="00F146E9" w:rsidP="000E5264">
      <w:pPr>
        <w:adjustRightInd w:val="0"/>
        <w:snapToGrid w:val="0"/>
        <w:spacing w:beforeLines="50" w:before="180" w:afterLines="50" w:after="180" w:line="360" w:lineRule="auto"/>
        <w:ind w:rightChars="35" w:right="84" w:firstLineChars="200" w:firstLine="480"/>
        <w:jc w:val="both"/>
        <w:rPr>
          <w:rFonts w:eastAsia="標楷體"/>
          <w:color w:val="000000" w:themeColor="text1"/>
        </w:rPr>
      </w:pPr>
      <w:r w:rsidRPr="00C43A29">
        <w:rPr>
          <w:rFonts w:eastAsia="標楷體"/>
          <w:color w:val="000000" w:themeColor="text1"/>
          <w:highlight w:val="yellow"/>
        </w:rPr>
        <w:t>本研究主要利用共同邊界</w:t>
      </w:r>
      <w:r w:rsidRPr="00C43A29">
        <w:rPr>
          <w:rFonts w:eastAsia="標楷體" w:hint="eastAsia"/>
          <w:color w:val="000000" w:themeColor="text1"/>
          <w:highlight w:val="yellow"/>
        </w:rPr>
        <w:t>法</w:t>
      </w:r>
      <w:r w:rsidRPr="00C43A29">
        <w:rPr>
          <w:rFonts w:eastAsia="標楷體"/>
          <w:color w:val="000000" w:themeColor="text1"/>
          <w:highlight w:val="yellow"/>
        </w:rPr>
        <w:t>及集團控制型態來評估</w:t>
      </w:r>
      <w:r w:rsidRPr="00C43A29">
        <w:rPr>
          <w:rFonts w:eastAsia="標楷體"/>
          <w:color w:val="000000" w:themeColor="text1"/>
          <w:highlight w:val="yellow"/>
        </w:rPr>
        <w:t>2015-2016</w:t>
      </w:r>
      <w:r w:rsidRPr="00C43A29">
        <w:rPr>
          <w:rFonts w:eastAsia="標楷體"/>
          <w:color w:val="000000" w:themeColor="text1"/>
          <w:highlight w:val="yellow"/>
        </w:rPr>
        <w:t>年台灣地區</w:t>
      </w:r>
      <w:r w:rsidRPr="00C43A29">
        <w:rPr>
          <w:rFonts w:eastAsia="標楷體"/>
          <w:color w:val="000000" w:themeColor="text1"/>
          <w:highlight w:val="yellow"/>
        </w:rPr>
        <w:t>54</w:t>
      </w:r>
      <w:r w:rsidRPr="00C43A29">
        <w:rPr>
          <w:rFonts w:eastAsia="標楷體"/>
          <w:color w:val="000000" w:themeColor="text1"/>
          <w:highlight w:val="yellow"/>
        </w:rPr>
        <w:t>家上市營建公司的效率指數。實證結果指出</w:t>
      </w:r>
      <w:r w:rsidRPr="00C43A29">
        <w:rPr>
          <w:rFonts w:eastAsia="標楷體" w:hint="eastAsia"/>
          <w:color w:val="000000" w:themeColor="text1"/>
          <w:highlight w:val="yellow"/>
        </w:rPr>
        <w:t>，</w:t>
      </w:r>
      <w:r w:rsidRPr="00C43A29">
        <w:rPr>
          <w:rFonts w:eastAsia="標楷體"/>
          <w:color w:val="000000" w:themeColor="text1"/>
          <w:highlight w:val="yellow"/>
        </w:rPr>
        <w:t>台灣地區上市營建公司</w:t>
      </w:r>
      <w:r w:rsidRPr="00C43A29">
        <w:rPr>
          <w:rFonts w:eastAsia="標楷體"/>
          <w:color w:val="000000" w:themeColor="text1"/>
          <w:highlight w:val="yellow"/>
        </w:rPr>
        <w:t>CRS</w:t>
      </w:r>
      <w:r w:rsidRPr="00C43A29">
        <w:rPr>
          <w:rFonts w:eastAsia="標楷體"/>
          <w:color w:val="000000" w:themeColor="text1"/>
          <w:highlight w:val="yellow"/>
        </w:rPr>
        <w:t>、</w:t>
      </w:r>
      <w:r w:rsidRPr="00C43A29">
        <w:rPr>
          <w:rFonts w:eastAsia="標楷體"/>
          <w:color w:val="000000" w:themeColor="text1"/>
          <w:highlight w:val="yellow"/>
        </w:rPr>
        <w:t>VRS</w:t>
      </w:r>
      <w:r w:rsidRPr="00C43A29">
        <w:rPr>
          <w:rFonts w:eastAsia="標楷體"/>
          <w:color w:val="000000" w:themeColor="text1"/>
          <w:highlight w:val="yellow"/>
        </w:rPr>
        <w:t>、</w:t>
      </w:r>
      <w:r w:rsidRPr="00C43A29">
        <w:rPr>
          <w:rFonts w:eastAsia="標楷體"/>
          <w:color w:val="000000" w:themeColor="text1"/>
          <w:highlight w:val="yellow"/>
        </w:rPr>
        <w:t>SE</w:t>
      </w:r>
      <w:r w:rsidRPr="00C43A29">
        <w:rPr>
          <w:rFonts w:eastAsia="標楷體"/>
          <w:color w:val="000000" w:themeColor="text1"/>
          <w:highlight w:val="yellow"/>
        </w:rPr>
        <w:t>水準</w:t>
      </w:r>
      <w:r w:rsidRPr="00C43A29">
        <w:rPr>
          <w:rFonts w:eastAsia="標楷體" w:hint="eastAsia"/>
          <w:color w:val="000000" w:themeColor="text1"/>
          <w:highlight w:val="yellow"/>
        </w:rPr>
        <w:t>，</w:t>
      </w:r>
      <w:r w:rsidRPr="00C43A29">
        <w:rPr>
          <w:rFonts w:eastAsia="標楷體"/>
          <w:color w:val="000000" w:themeColor="text1"/>
          <w:highlight w:val="yellow"/>
        </w:rPr>
        <w:t>平均而言分別為</w:t>
      </w:r>
      <w:r w:rsidRPr="00C43A29">
        <w:rPr>
          <w:rFonts w:eastAsia="標楷體"/>
          <w:color w:val="000000" w:themeColor="text1"/>
          <w:highlight w:val="yellow"/>
        </w:rPr>
        <w:t>0.5801</w:t>
      </w:r>
      <w:r w:rsidRPr="00C43A29">
        <w:rPr>
          <w:rFonts w:eastAsia="標楷體"/>
          <w:color w:val="000000" w:themeColor="text1"/>
          <w:highlight w:val="yellow"/>
        </w:rPr>
        <w:t>、</w:t>
      </w:r>
      <w:r w:rsidRPr="00C43A29">
        <w:rPr>
          <w:rFonts w:eastAsia="標楷體"/>
          <w:color w:val="000000" w:themeColor="text1"/>
          <w:highlight w:val="yellow"/>
        </w:rPr>
        <w:t>0.7115</w:t>
      </w:r>
      <w:r w:rsidRPr="00C43A29">
        <w:rPr>
          <w:rFonts w:eastAsia="標楷體"/>
          <w:color w:val="000000" w:themeColor="text1"/>
          <w:highlight w:val="yellow"/>
        </w:rPr>
        <w:t>及</w:t>
      </w:r>
      <w:r w:rsidRPr="00C43A29">
        <w:rPr>
          <w:rFonts w:eastAsia="標楷體"/>
          <w:color w:val="000000" w:themeColor="text1"/>
          <w:highlight w:val="yellow"/>
        </w:rPr>
        <w:t>0.8215</w:t>
      </w:r>
      <w:r w:rsidRPr="00C43A29">
        <w:rPr>
          <w:rFonts w:eastAsia="標楷體"/>
          <w:color w:val="000000" w:themeColor="text1"/>
          <w:highlight w:val="yellow"/>
        </w:rPr>
        <w:t>。單一家族主導</w:t>
      </w:r>
      <w:r w:rsidRPr="00C43A29">
        <w:rPr>
          <w:rFonts w:eastAsia="標楷體" w:hint="eastAsia"/>
          <w:color w:val="000000" w:themeColor="text1"/>
          <w:highlight w:val="yellow"/>
        </w:rPr>
        <w:t>之</w:t>
      </w:r>
      <w:r w:rsidRPr="00C43A29">
        <w:rPr>
          <w:rFonts w:eastAsia="標楷體"/>
          <w:color w:val="000000" w:themeColor="text1"/>
          <w:highlight w:val="yellow"/>
        </w:rPr>
        <w:t>效率指數</w:t>
      </w:r>
      <w:r w:rsidRPr="00C43A29">
        <w:rPr>
          <w:rFonts w:eastAsia="標楷體"/>
          <w:color w:val="000000" w:themeColor="text1"/>
          <w:highlight w:val="yellow"/>
        </w:rPr>
        <w:t>CRS</w:t>
      </w:r>
      <w:r w:rsidRPr="00C43A29">
        <w:rPr>
          <w:rFonts w:eastAsia="標楷體"/>
          <w:color w:val="000000" w:themeColor="text1"/>
          <w:highlight w:val="yellow"/>
        </w:rPr>
        <w:t>、</w:t>
      </w:r>
      <w:r w:rsidRPr="00C43A29">
        <w:rPr>
          <w:rFonts w:eastAsia="標楷體"/>
          <w:color w:val="000000" w:themeColor="text1"/>
          <w:highlight w:val="yellow"/>
        </w:rPr>
        <w:t>VRS</w:t>
      </w:r>
      <w:r w:rsidRPr="00C43A29">
        <w:rPr>
          <w:rFonts w:eastAsia="標楷體"/>
          <w:color w:val="000000" w:themeColor="text1"/>
          <w:highlight w:val="yellow"/>
        </w:rPr>
        <w:t>、</w:t>
      </w:r>
      <w:r w:rsidRPr="00C43A29">
        <w:rPr>
          <w:rFonts w:eastAsia="標楷體"/>
          <w:color w:val="000000" w:themeColor="text1"/>
          <w:highlight w:val="yellow"/>
        </w:rPr>
        <w:t>SE</w:t>
      </w:r>
      <w:r w:rsidRPr="00C43A29">
        <w:rPr>
          <w:rFonts w:eastAsia="標楷體"/>
          <w:color w:val="000000" w:themeColor="text1"/>
          <w:highlight w:val="yellow"/>
        </w:rPr>
        <w:t>水準</w:t>
      </w:r>
      <w:r w:rsidRPr="00C43A29">
        <w:rPr>
          <w:rFonts w:eastAsia="標楷體" w:hint="eastAsia"/>
          <w:color w:val="000000" w:themeColor="text1"/>
          <w:highlight w:val="yellow"/>
        </w:rPr>
        <w:t>，</w:t>
      </w:r>
      <w:r w:rsidRPr="00C43A29">
        <w:rPr>
          <w:rFonts w:eastAsia="標楷體"/>
          <w:color w:val="000000" w:themeColor="text1"/>
          <w:highlight w:val="yellow"/>
        </w:rPr>
        <w:t>平均而言分別為</w:t>
      </w:r>
      <w:r w:rsidRPr="00C43A29">
        <w:rPr>
          <w:rFonts w:eastAsia="標楷體"/>
          <w:color w:val="000000" w:themeColor="text1"/>
          <w:highlight w:val="yellow"/>
        </w:rPr>
        <w:t>0.5626</w:t>
      </w:r>
      <w:r w:rsidRPr="00C43A29">
        <w:rPr>
          <w:rFonts w:eastAsia="標楷體"/>
          <w:color w:val="000000" w:themeColor="text1"/>
          <w:highlight w:val="yellow"/>
        </w:rPr>
        <w:t>、</w:t>
      </w:r>
      <w:r w:rsidRPr="00C43A29">
        <w:rPr>
          <w:rFonts w:eastAsia="標楷體"/>
          <w:color w:val="000000" w:themeColor="text1"/>
          <w:highlight w:val="yellow"/>
        </w:rPr>
        <w:t>0.7149</w:t>
      </w:r>
      <w:r w:rsidRPr="00C43A29">
        <w:rPr>
          <w:rFonts w:eastAsia="標楷體"/>
          <w:color w:val="000000" w:themeColor="text1"/>
          <w:highlight w:val="yellow"/>
        </w:rPr>
        <w:t>及</w:t>
      </w:r>
      <w:r w:rsidRPr="00C43A29">
        <w:rPr>
          <w:rFonts w:eastAsia="標楷體"/>
          <w:color w:val="000000" w:themeColor="text1"/>
          <w:highlight w:val="yellow"/>
        </w:rPr>
        <w:t>0.7963</w:t>
      </w:r>
      <w:r w:rsidRPr="00C43A29">
        <w:rPr>
          <w:rFonts w:eastAsia="標楷體" w:hint="eastAsia"/>
          <w:color w:val="000000" w:themeColor="text1"/>
          <w:highlight w:val="yellow"/>
        </w:rPr>
        <w:t>；</w:t>
      </w:r>
      <w:r w:rsidRPr="00C43A29">
        <w:rPr>
          <w:rFonts w:eastAsia="標楷體"/>
          <w:color w:val="000000" w:themeColor="text1"/>
          <w:highlight w:val="yellow"/>
        </w:rPr>
        <w:t>非單一家族主導</w:t>
      </w:r>
      <w:r w:rsidRPr="00C43A29">
        <w:rPr>
          <w:rFonts w:eastAsia="標楷體" w:hint="eastAsia"/>
          <w:color w:val="000000" w:themeColor="text1"/>
          <w:highlight w:val="yellow"/>
        </w:rPr>
        <w:t>之</w:t>
      </w:r>
      <w:r w:rsidRPr="00C43A29">
        <w:rPr>
          <w:rFonts w:eastAsia="標楷體"/>
          <w:color w:val="000000" w:themeColor="text1"/>
          <w:highlight w:val="yellow"/>
        </w:rPr>
        <w:t>效率指數</w:t>
      </w:r>
      <w:r w:rsidRPr="00C43A29">
        <w:rPr>
          <w:rFonts w:eastAsia="標楷體"/>
          <w:color w:val="000000" w:themeColor="text1"/>
          <w:highlight w:val="yellow"/>
        </w:rPr>
        <w:t>CRS</w:t>
      </w:r>
      <w:r w:rsidRPr="00C43A29">
        <w:rPr>
          <w:rFonts w:eastAsia="標楷體"/>
          <w:color w:val="000000" w:themeColor="text1"/>
          <w:highlight w:val="yellow"/>
        </w:rPr>
        <w:t>、</w:t>
      </w:r>
      <w:r w:rsidRPr="00C43A29">
        <w:rPr>
          <w:rFonts w:eastAsia="標楷體"/>
          <w:color w:val="000000" w:themeColor="text1"/>
          <w:highlight w:val="yellow"/>
        </w:rPr>
        <w:t>VRS</w:t>
      </w:r>
      <w:r w:rsidRPr="00C43A29">
        <w:rPr>
          <w:rFonts w:eastAsia="標楷體"/>
          <w:color w:val="000000" w:themeColor="text1"/>
          <w:highlight w:val="yellow"/>
        </w:rPr>
        <w:t>、</w:t>
      </w:r>
      <w:r w:rsidRPr="00C43A29">
        <w:rPr>
          <w:rFonts w:eastAsia="標楷體"/>
          <w:color w:val="000000" w:themeColor="text1"/>
          <w:highlight w:val="yellow"/>
        </w:rPr>
        <w:t>SE</w:t>
      </w:r>
      <w:r w:rsidRPr="00C43A29">
        <w:rPr>
          <w:rFonts w:eastAsia="標楷體"/>
          <w:color w:val="000000" w:themeColor="text1"/>
          <w:highlight w:val="yellow"/>
        </w:rPr>
        <w:t>水準</w:t>
      </w:r>
      <w:r w:rsidRPr="00C43A29">
        <w:rPr>
          <w:rFonts w:eastAsia="標楷體" w:hint="eastAsia"/>
          <w:color w:val="000000" w:themeColor="text1"/>
          <w:highlight w:val="yellow"/>
        </w:rPr>
        <w:t>，</w:t>
      </w:r>
      <w:r w:rsidRPr="00C43A29">
        <w:rPr>
          <w:rFonts w:eastAsia="標楷體"/>
          <w:color w:val="000000" w:themeColor="text1"/>
          <w:highlight w:val="yellow"/>
        </w:rPr>
        <w:t>平均而言分別為</w:t>
      </w:r>
      <w:r w:rsidRPr="00C43A29">
        <w:rPr>
          <w:rFonts w:eastAsia="標楷體"/>
          <w:color w:val="000000" w:themeColor="text1"/>
          <w:highlight w:val="yellow"/>
        </w:rPr>
        <w:t>0.6485</w:t>
      </w:r>
      <w:r w:rsidRPr="00C43A29">
        <w:rPr>
          <w:rFonts w:eastAsia="標楷體"/>
          <w:color w:val="000000" w:themeColor="text1"/>
          <w:highlight w:val="yellow"/>
        </w:rPr>
        <w:t>、</w:t>
      </w:r>
      <w:r w:rsidRPr="00C43A29">
        <w:rPr>
          <w:rFonts w:eastAsia="標楷體"/>
          <w:color w:val="000000" w:themeColor="text1"/>
          <w:highlight w:val="yellow"/>
        </w:rPr>
        <w:t>0.6984</w:t>
      </w:r>
      <w:r w:rsidRPr="00C43A29">
        <w:rPr>
          <w:rFonts w:eastAsia="標楷體"/>
          <w:color w:val="000000" w:themeColor="text1"/>
          <w:highlight w:val="yellow"/>
        </w:rPr>
        <w:t>及</w:t>
      </w:r>
      <w:r w:rsidRPr="00C43A29">
        <w:rPr>
          <w:rFonts w:eastAsia="標楷體"/>
          <w:color w:val="000000" w:themeColor="text1"/>
          <w:highlight w:val="yellow"/>
        </w:rPr>
        <w:t>0.9203</w:t>
      </w:r>
      <w:r w:rsidRPr="00C43A29">
        <w:rPr>
          <w:rFonts w:eastAsia="標楷體"/>
          <w:color w:val="000000" w:themeColor="text1"/>
          <w:highlight w:val="yellow"/>
        </w:rPr>
        <w:t>。</w:t>
      </w:r>
    </w:p>
    <w:p w:rsidR="00F146E9" w:rsidRDefault="00F146E9" w:rsidP="00F146E9">
      <w:pPr>
        <w:spacing w:line="360" w:lineRule="auto"/>
        <w:jc w:val="both"/>
        <w:rPr>
          <w:rFonts w:eastAsia="標楷體"/>
          <w:color w:val="000000"/>
        </w:rPr>
      </w:pPr>
      <w:r w:rsidRPr="00EF6184">
        <w:rPr>
          <w:rFonts w:eastAsia="標楷體" w:hint="eastAsia"/>
          <w:color w:val="000000"/>
        </w:rPr>
        <w:t>關鍵詞：</w:t>
      </w:r>
      <w:r w:rsidRPr="00C43A29">
        <w:rPr>
          <w:rFonts w:eastAsia="標楷體" w:hint="eastAsia"/>
          <w:color w:val="000000" w:themeColor="text1"/>
          <w:highlight w:val="yellow"/>
        </w:rPr>
        <w:t>共同邊界法；</w:t>
      </w:r>
      <w:r w:rsidRPr="00C43A29">
        <w:rPr>
          <w:rFonts w:eastAsia="標楷體"/>
          <w:color w:val="000000" w:themeColor="text1"/>
          <w:highlight w:val="yellow"/>
        </w:rPr>
        <w:t>集團控制型態</w:t>
      </w:r>
      <w:r w:rsidRPr="00C43A29">
        <w:rPr>
          <w:rFonts w:eastAsia="標楷體" w:hint="eastAsia"/>
          <w:color w:val="000000" w:themeColor="text1"/>
          <w:highlight w:val="yellow"/>
        </w:rPr>
        <w:t>；生產效率</w:t>
      </w:r>
    </w:p>
    <w:p w:rsidR="00F146E9" w:rsidRPr="000E5264" w:rsidRDefault="00F146E9" w:rsidP="00F146E9">
      <w:pPr>
        <w:widowControl/>
        <w:jc w:val="center"/>
        <w:rPr>
          <w:b/>
          <w:color w:val="FF0000"/>
          <w:sz w:val="28"/>
          <w:szCs w:val="28"/>
        </w:rPr>
      </w:pPr>
      <w:r>
        <w:rPr>
          <w:rFonts w:eastAsia="標楷體"/>
          <w:color w:val="000000"/>
        </w:rPr>
        <w:br w:type="page"/>
      </w:r>
      <w:r w:rsidRPr="00C43A29">
        <w:rPr>
          <w:rFonts w:eastAsia="標楷體"/>
          <w:b/>
          <w:sz w:val="28"/>
          <w:szCs w:val="28"/>
          <w:highlight w:val="yellow"/>
        </w:rPr>
        <w:lastRenderedPageBreak/>
        <w:t>The application of meta-frontier in differences performance analyzing of the impact caused by the group control type to the Taiwan listed construction company</w:t>
      </w:r>
    </w:p>
    <w:p w:rsidR="00F146E9" w:rsidRPr="000E5264" w:rsidRDefault="00F146E9" w:rsidP="00F146E9">
      <w:pPr>
        <w:snapToGrid w:val="0"/>
        <w:spacing w:line="360" w:lineRule="auto"/>
        <w:jc w:val="center"/>
        <w:rPr>
          <w:b/>
          <w:color w:val="FF0000"/>
          <w:sz w:val="32"/>
          <w:szCs w:val="32"/>
        </w:rPr>
      </w:pPr>
    </w:p>
    <w:p w:rsidR="00F146E9" w:rsidRPr="000E5264" w:rsidRDefault="00F146E9" w:rsidP="00F146E9">
      <w:pPr>
        <w:widowControl/>
        <w:shd w:val="clear" w:color="auto" w:fill="FFFFFF"/>
        <w:spacing w:line="256" w:lineRule="atLeast"/>
        <w:rPr>
          <w:color w:val="000000" w:themeColor="text1"/>
          <w:spacing w:val="19"/>
          <w:kern w:val="0"/>
        </w:rPr>
      </w:pPr>
      <w:r w:rsidRPr="000E5264">
        <w:rPr>
          <w:color w:val="000000" w:themeColor="text1"/>
        </w:rPr>
        <w:t>Student:</w:t>
      </w:r>
      <w:r w:rsidRPr="000E5264">
        <w:rPr>
          <w:color w:val="FF0000"/>
        </w:rPr>
        <w:t xml:space="preserve"> </w:t>
      </w:r>
      <w:r w:rsidRPr="00C43A29">
        <w:rPr>
          <w:color w:val="000000" w:themeColor="text1"/>
          <w:spacing w:val="19"/>
          <w:kern w:val="0"/>
          <w:highlight w:val="yellow"/>
        </w:rPr>
        <w:t>Hsien-Chi Lin</w:t>
      </w:r>
      <w:r w:rsidRPr="000E5264">
        <w:rPr>
          <w:color w:val="FF0000"/>
        </w:rPr>
        <w:t xml:space="preserve">   </w:t>
      </w:r>
      <w:r w:rsidRPr="000E5264">
        <w:rPr>
          <w:color w:val="FF0000"/>
          <w:spacing w:val="-4"/>
        </w:rPr>
        <w:t xml:space="preserve">  </w:t>
      </w:r>
      <w:r w:rsidRPr="000E5264">
        <w:rPr>
          <w:color w:val="FF0000"/>
        </w:rPr>
        <w:t xml:space="preserve">      </w:t>
      </w:r>
      <w:r w:rsidRPr="000E5264">
        <w:rPr>
          <w:color w:val="FF0000"/>
          <w:spacing w:val="-2"/>
        </w:rPr>
        <w:t xml:space="preserve">  </w:t>
      </w:r>
      <w:r w:rsidRPr="000E5264">
        <w:rPr>
          <w:color w:val="FF0000"/>
        </w:rPr>
        <w:t xml:space="preserve">   </w:t>
      </w:r>
      <w:r w:rsidR="00CF0BA5">
        <w:rPr>
          <w:color w:val="FF0000"/>
        </w:rPr>
        <w:t xml:space="preserve">    </w:t>
      </w:r>
      <w:r w:rsidRPr="000E5264">
        <w:rPr>
          <w:color w:val="FF0000"/>
        </w:rPr>
        <w:t xml:space="preserve">      </w:t>
      </w:r>
      <w:r w:rsidRPr="000E5264">
        <w:rPr>
          <w:color w:val="000000" w:themeColor="text1"/>
        </w:rPr>
        <w:t xml:space="preserve">Advisor: </w:t>
      </w:r>
      <w:r w:rsidRPr="00C43A29">
        <w:rPr>
          <w:color w:val="000000" w:themeColor="text1"/>
          <w:highlight w:val="yellow"/>
        </w:rPr>
        <w:t>Dr.</w:t>
      </w:r>
      <w:r w:rsidRPr="00C43A29">
        <w:rPr>
          <w:color w:val="000000" w:themeColor="text1"/>
          <w:spacing w:val="19"/>
          <w:kern w:val="0"/>
          <w:highlight w:val="yellow"/>
        </w:rPr>
        <w:t xml:space="preserve"> Yung-</w:t>
      </w:r>
      <w:proofErr w:type="spellStart"/>
      <w:r w:rsidRPr="00C43A29">
        <w:rPr>
          <w:color w:val="000000" w:themeColor="text1"/>
          <w:spacing w:val="19"/>
          <w:kern w:val="0"/>
          <w:highlight w:val="yellow"/>
        </w:rPr>
        <w:t>Lieh</w:t>
      </w:r>
      <w:proofErr w:type="spellEnd"/>
      <w:r w:rsidRPr="00C43A29">
        <w:rPr>
          <w:color w:val="000000" w:themeColor="text1"/>
          <w:spacing w:val="19"/>
          <w:kern w:val="0"/>
          <w:highlight w:val="yellow"/>
        </w:rPr>
        <w:t xml:space="preserve"> Yang</w:t>
      </w:r>
    </w:p>
    <w:p w:rsidR="00F146E9" w:rsidRPr="000E5264" w:rsidRDefault="00F146E9" w:rsidP="000E5264">
      <w:pPr>
        <w:tabs>
          <w:tab w:val="left" w:pos="5954"/>
        </w:tabs>
        <w:snapToGrid w:val="0"/>
        <w:spacing w:line="360" w:lineRule="auto"/>
        <w:jc w:val="right"/>
        <w:rPr>
          <w:rStyle w:val="a8"/>
          <w:i w:val="0"/>
          <w:iCs w:val="0"/>
          <w:color w:val="FF0000"/>
          <w:shd w:val="clear" w:color="auto" w:fill="FFFFFF"/>
        </w:rPr>
      </w:pPr>
      <w:r w:rsidRPr="000E5264">
        <w:rPr>
          <w:b/>
          <w:color w:val="000000" w:themeColor="text1"/>
        </w:rPr>
        <w:t xml:space="preserve">                                  </w:t>
      </w:r>
      <w:r w:rsidRPr="000E5264">
        <w:rPr>
          <w:b/>
          <w:color w:val="000000" w:themeColor="text1"/>
          <w:spacing w:val="-4"/>
        </w:rPr>
        <w:t xml:space="preserve">     </w:t>
      </w:r>
      <w:r w:rsidRPr="000E5264">
        <w:rPr>
          <w:b/>
          <w:color w:val="000000" w:themeColor="text1"/>
        </w:rPr>
        <w:t xml:space="preserve">        </w:t>
      </w:r>
    </w:p>
    <w:p w:rsidR="00F146E9" w:rsidRPr="000E5264" w:rsidRDefault="00F146E9" w:rsidP="00F146E9">
      <w:pPr>
        <w:snapToGrid w:val="0"/>
        <w:spacing w:line="360" w:lineRule="auto"/>
        <w:rPr>
          <w:b/>
          <w:color w:val="FF0000"/>
          <w:sz w:val="28"/>
          <w:szCs w:val="28"/>
        </w:rPr>
      </w:pPr>
    </w:p>
    <w:p w:rsidR="00851204" w:rsidRDefault="00786AAA" w:rsidP="00F146E9">
      <w:pPr>
        <w:jc w:val="center"/>
        <w:rPr>
          <w:rFonts w:eastAsia="標楷體"/>
          <w:sz w:val="28"/>
          <w:szCs w:val="28"/>
        </w:rPr>
      </w:pPr>
      <w:r w:rsidRPr="00441169">
        <w:rPr>
          <w:rFonts w:eastAsia="標楷體"/>
          <w:kern w:val="0"/>
          <w:sz w:val="28"/>
          <w:szCs w:val="28"/>
        </w:rPr>
        <w:t>Department of</w:t>
      </w:r>
      <w:r w:rsidR="00C43A29" w:rsidRPr="00441169">
        <w:rPr>
          <w:rFonts w:eastAsia="標楷體"/>
          <w:kern w:val="0"/>
          <w:sz w:val="28"/>
          <w:szCs w:val="28"/>
        </w:rPr>
        <w:t xml:space="preserve"> Finance</w:t>
      </w:r>
    </w:p>
    <w:p w:rsidR="00F146E9" w:rsidRPr="000E5264" w:rsidRDefault="00F146E9" w:rsidP="00F146E9">
      <w:pPr>
        <w:jc w:val="center"/>
        <w:rPr>
          <w:rFonts w:eastAsia="標楷體"/>
          <w:color w:val="FF0000"/>
          <w:sz w:val="28"/>
          <w:szCs w:val="28"/>
        </w:rPr>
      </w:pPr>
      <w:r w:rsidRPr="000E5264">
        <w:rPr>
          <w:rFonts w:eastAsia="標楷體"/>
          <w:color w:val="000000" w:themeColor="text1"/>
          <w:sz w:val="28"/>
          <w:szCs w:val="28"/>
        </w:rPr>
        <w:t>Ling Tung University</w:t>
      </w:r>
    </w:p>
    <w:p w:rsidR="00F146E9" w:rsidRPr="000E5264" w:rsidRDefault="00F146E9" w:rsidP="00F146E9">
      <w:pPr>
        <w:spacing w:line="360" w:lineRule="auto"/>
        <w:ind w:firstLineChars="200" w:firstLine="480"/>
        <w:rPr>
          <w:rFonts w:eastAsia="標楷體"/>
          <w:color w:val="FF0000"/>
          <w:shd w:val="clear" w:color="auto" w:fill="FFFFFF"/>
        </w:rPr>
      </w:pPr>
    </w:p>
    <w:p w:rsidR="00F146E9" w:rsidRPr="000E5264" w:rsidRDefault="00F146E9" w:rsidP="00F146E9">
      <w:pPr>
        <w:spacing w:line="360" w:lineRule="auto"/>
        <w:jc w:val="center"/>
        <w:outlineLvl w:val="0"/>
        <w:rPr>
          <w:rFonts w:eastAsia="標楷體"/>
          <w:b/>
          <w:color w:val="000000" w:themeColor="text1"/>
          <w:sz w:val="28"/>
          <w:szCs w:val="28"/>
          <w:shd w:val="clear" w:color="auto" w:fill="FFFFFF"/>
        </w:rPr>
      </w:pPr>
      <w:r w:rsidRPr="000E5264">
        <w:rPr>
          <w:rFonts w:eastAsia="標楷體"/>
          <w:b/>
          <w:color w:val="000000" w:themeColor="text1"/>
          <w:sz w:val="28"/>
          <w:szCs w:val="28"/>
          <w:shd w:val="clear" w:color="auto" w:fill="FFFFFF"/>
        </w:rPr>
        <w:t>ABSTRACT</w:t>
      </w:r>
    </w:p>
    <w:p w:rsidR="00F146E9" w:rsidRPr="000E5264" w:rsidRDefault="00F146E9" w:rsidP="00F146E9">
      <w:pPr>
        <w:spacing w:beforeLines="50" w:before="180" w:line="360" w:lineRule="auto"/>
        <w:ind w:firstLineChars="200" w:firstLine="480"/>
        <w:jc w:val="both"/>
        <w:rPr>
          <w:rFonts w:eastAsia="標楷體"/>
          <w:color w:val="000000" w:themeColor="text1"/>
          <w:shd w:val="clear" w:color="auto" w:fill="FFFFFF"/>
        </w:rPr>
      </w:pPr>
      <w:r w:rsidRPr="00C43A29">
        <w:rPr>
          <w:rFonts w:eastAsia="標楷體"/>
          <w:color w:val="000000" w:themeColor="text1"/>
          <w:highlight w:val="yellow"/>
          <w:shd w:val="clear" w:color="auto" w:fill="FFFFFF"/>
        </w:rPr>
        <w:t xml:space="preserve">This thesis topic is mainly about utilizing Meta-frontier Approach and Group Enterprise Control to evaluate the efficiency indexes of 54 listed companies in Taiwan from 2015 to 2016 fiscal years. According to the experiment-proved results, the CRS, VRS, SE average efficiency indexes of listed construction companies in Taiwan are 0.6485, 0.6984 and 0.9203; for Non-single-family-dominant companies, they are 0.5626, 0.7149 and 0.7963. As a result, the production efficiency of single-family-dominant company is 8.59% lower than the production efficiency of professional-managed–dominant enterprises, due to that the scale efficiency index of single-family-dominant enterprises is 12.40% lower than the </w:t>
      </w:r>
      <w:proofErr w:type="spellStart"/>
      <w:r w:rsidRPr="00C43A29">
        <w:rPr>
          <w:rFonts w:eastAsia="標楷體"/>
          <w:color w:val="000000" w:themeColor="text1"/>
          <w:highlight w:val="yellow"/>
          <w:shd w:val="clear" w:color="auto" w:fill="FFFFFF"/>
        </w:rPr>
        <w:t>the</w:t>
      </w:r>
      <w:proofErr w:type="spellEnd"/>
      <w:r w:rsidRPr="00C43A29">
        <w:rPr>
          <w:rFonts w:eastAsia="標楷體"/>
          <w:color w:val="000000" w:themeColor="text1"/>
          <w:highlight w:val="yellow"/>
          <w:shd w:val="clear" w:color="auto" w:fill="FFFFFF"/>
        </w:rPr>
        <w:t xml:space="preserve"> scale efficiency index of professional-managed enterprises.</w:t>
      </w:r>
    </w:p>
    <w:p w:rsidR="00F146E9" w:rsidRPr="000E5264" w:rsidRDefault="00F146E9" w:rsidP="00F146E9">
      <w:pPr>
        <w:spacing w:beforeLines="100" w:before="360" w:line="360" w:lineRule="auto"/>
        <w:ind w:left="1393" w:hangingChars="580" w:hanging="1393"/>
        <w:jc w:val="both"/>
        <w:rPr>
          <w:rFonts w:eastAsia="標楷體"/>
          <w:color w:val="000000" w:themeColor="text1"/>
        </w:rPr>
      </w:pPr>
      <w:r w:rsidRPr="000E5264">
        <w:rPr>
          <w:rFonts w:eastAsia="標楷體"/>
          <w:b/>
          <w:color w:val="000000" w:themeColor="text1"/>
        </w:rPr>
        <w:t>Keywords</w:t>
      </w:r>
      <w:r w:rsidRPr="000E5264">
        <w:rPr>
          <w:rFonts w:eastAsia="標楷體"/>
          <w:color w:val="000000" w:themeColor="text1"/>
        </w:rPr>
        <w:t xml:space="preserve">: </w:t>
      </w:r>
      <w:r w:rsidRPr="00C43A29">
        <w:rPr>
          <w:rFonts w:eastAsia="標楷體"/>
          <w:color w:val="000000" w:themeColor="text1"/>
          <w:highlight w:val="yellow"/>
        </w:rPr>
        <w:t>Meta-frontier Approach; Group Enterprise Controls; Production Efficiency.</w:t>
      </w:r>
    </w:p>
    <w:p w:rsidR="006F6E67" w:rsidRPr="00F146E9" w:rsidRDefault="006F6E67"/>
    <w:sectPr w:rsidR="006F6E67" w:rsidRPr="00F146E9" w:rsidSect="00FD780E">
      <w:pgSz w:w="11906" w:h="16838"/>
      <w:pgMar w:top="1440" w:right="1440" w:bottom="1440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72321" w:rsidRDefault="00672321">
      <w:r>
        <w:separator/>
      </w:r>
    </w:p>
  </w:endnote>
  <w:endnote w:type="continuationSeparator" w:id="0">
    <w:p w:rsidR="00672321" w:rsidRDefault="006723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華康中黑體">
    <w:altName w:val="微軟正黑體"/>
    <w:charset w:val="88"/>
    <w:family w:val="modern"/>
    <w:pitch w:val="fixed"/>
    <w:sig w:usb0="00000000" w:usb1="28091800" w:usb2="00000016" w:usb3="00000000" w:csb0="001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6779" w:rsidRDefault="00F146E9" w:rsidP="00FA2D6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B26779" w:rsidRDefault="00672321" w:rsidP="00072223">
    <w:pPr>
      <w:pStyle w:val="a3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6779" w:rsidRDefault="00F146E9" w:rsidP="00044E6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i</w:t>
    </w:r>
    <w:r>
      <w:rPr>
        <w:rStyle w:val="a5"/>
      </w:rPr>
      <w:fldChar w:fldCharType="end"/>
    </w:r>
  </w:p>
  <w:p w:rsidR="00B26779" w:rsidRDefault="00672321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72321" w:rsidRDefault="00672321">
      <w:r>
        <w:separator/>
      </w:r>
    </w:p>
  </w:footnote>
  <w:footnote w:type="continuationSeparator" w:id="0">
    <w:p w:rsidR="00672321" w:rsidRDefault="006723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6779" w:rsidRDefault="00672321">
    <w:pPr>
      <w:pStyle w:val="a6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200pt;height:200pt;z-index:-251656192;mso-position-horizontal:center;mso-position-horizontal-relative:margin;mso-position-vertical:center;mso-position-vertical-relative:margin" o:allowincell="f">
          <v:imagedata r:id="rId1" o:title="ltu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6779" w:rsidRDefault="00672321">
    <w:pPr>
      <w:pStyle w:val="a6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51" type="#_x0000_t75" style="position:absolute;margin-left:0;margin-top:0;width:200pt;height:200pt;z-index:-251655168;mso-position-horizontal:center;mso-position-horizontal-relative:margin;mso-position-vertical:center;mso-position-vertical-relative:margin" o:allowincell="f">
          <v:imagedata r:id="rId1" o:title="ltu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6779" w:rsidRDefault="00672321">
    <w:pPr>
      <w:pStyle w:val="a6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200pt;height:200pt;z-index:-251657216;mso-position-horizontal:center;mso-position-horizontal-relative:margin;mso-position-vertical:center;mso-position-vertical-relative:margin" o:allowincell="f">
          <v:imagedata r:id="rId1" o:title="ltu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46E9"/>
    <w:rsid w:val="00047B7B"/>
    <w:rsid w:val="000D028E"/>
    <w:rsid w:val="000E5264"/>
    <w:rsid w:val="00145862"/>
    <w:rsid w:val="0015170A"/>
    <w:rsid w:val="002264F4"/>
    <w:rsid w:val="002D216C"/>
    <w:rsid w:val="002E48C3"/>
    <w:rsid w:val="003D6765"/>
    <w:rsid w:val="00441169"/>
    <w:rsid w:val="00442238"/>
    <w:rsid w:val="00473170"/>
    <w:rsid w:val="004A1C57"/>
    <w:rsid w:val="00574F4F"/>
    <w:rsid w:val="00590636"/>
    <w:rsid w:val="00610D91"/>
    <w:rsid w:val="00672321"/>
    <w:rsid w:val="006F6E67"/>
    <w:rsid w:val="007109FA"/>
    <w:rsid w:val="00727DEB"/>
    <w:rsid w:val="00786AAA"/>
    <w:rsid w:val="007F773D"/>
    <w:rsid w:val="00851204"/>
    <w:rsid w:val="00C43A29"/>
    <w:rsid w:val="00CF0BA5"/>
    <w:rsid w:val="00DB2F04"/>
    <w:rsid w:val="00E84BBE"/>
    <w:rsid w:val="00F146E9"/>
    <w:rsid w:val="00F74127"/>
    <w:rsid w:val="00FD78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36CD0716"/>
  <w15:chartTrackingRefBased/>
  <w15:docId w15:val="{0EEF370C-8E83-4FAE-890B-40E8D499FF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146E9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F146E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basedOn w:val="a0"/>
    <w:link w:val="a3"/>
    <w:rsid w:val="00F146E9"/>
    <w:rPr>
      <w:rFonts w:ascii="Times New Roman" w:eastAsia="新細明體" w:hAnsi="Times New Roman" w:cs="Times New Roman"/>
      <w:sz w:val="20"/>
      <w:szCs w:val="20"/>
    </w:rPr>
  </w:style>
  <w:style w:type="character" w:styleId="a5">
    <w:name w:val="page number"/>
    <w:basedOn w:val="a0"/>
    <w:rsid w:val="00F146E9"/>
  </w:style>
  <w:style w:type="paragraph" w:styleId="a6">
    <w:name w:val="header"/>
    <w:basedOn w:val="a"/>
    <w:link w:val="a7"/>
    <w:semiHidden/>
    <w:unhideWhenUsed/>
    <w:rsid w:val="00F146E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semiHidden/>
    <w:rsid w:val="00F146E9"/>
    <w:rPr>
      <w:rFonts w:ascii="Times New Roman" w:eastAsia="新細明體" w:hAnsi="Times New Roman" w:cs="Times New Roman"/>
      <w:sz w:val="20"/>
      <w:szCs w:val="20"/>
    </w:rPr>
  </w:style>
  <w:style w:type="character" w:styleId="a8">
    <w:name w:val="Emphasis"/>
    <w:basedOn w:val="a0"/>
    <w:uiPriority w:val="20"/>
    <w:qFormat/>
    <w:rsid w:val="00F146E9"/>
    <w:rPr>
      <w:i/>
      <w:iCs/>
    </w:rPr>
  </w:style>
  <w:style w:type="paragraph" w:styleId="a9">
    <w:name w:val="Balloon Text"/>
    <w:basedOn w:val="a"/>
    <w:link w:val="aa"/>
    <w:uiPriority w:val="99"/>
    <w:semiHidden/>
    <w:unhideWhenUsed/>
    <w:rsid w:val="00145862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145862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7DE771-C672-4A27-B11E-FAE82BC192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344</Words>
  <Characters>1965</Characters>
  <Application>Microsoft Office Word</Application>
  <DocSecurity>0</DocSecurity>
  <Lines>16</Lines>
  <Paragraphs>4</Paragraphs>
  <ScaleCrop>false</ScaleCrop>
  <Company/>
  <LinksUpToDate>false</LinksUpToDate>
  <CharactersWithSpaces>2305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LTU</dc:creator>
  <cp:keywords/>
  <dc:description/>
  <cp:lastModifiedBy>user</cp:lastModifiedBy>
  <cp:revision>3</cp:revision>
  <cp:lastPrinted>2018-06-13T07:16:00Z</cp:lastPrinted>
  <dcterms:created xsi:type="dcterms:W3CDTF">2021-07-13T06:27:00Z</dcterms:created>
  <dcterms:modified xsi:type="dcterms:W3CDTF">2021-07-20T02:00:00Z</dcterms:modified>
</cp:coreProperties>
</file>